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25052643"/>
        <w:docPartObj>
          <w:docPartGallery w:val="Cover Pages"/>
          <w:docPartUnique/>
        </w:docPartObj>
      </w:sdtPr>
      <w:sdtContent>
        <w:tbl>
          <w:tblPr>
            <w:tblpPr w:leftFromText="187" w:rightFromText="187" w:horzAnchor="margin" w:tblpXSpec="center" w:tblpY="2881"/>
            <w:tblW w:w="4022" w:type="pct"/>
            <w:tblBorders>
              <w:left w:val="single" w:sz="18" w:space="0" w:color="4F81BD" w:themeColor="accent1"/>
            </w:tblBorders>
            <w:tblLook w:val="04A0" w:firstRow="1" w:lastRow="0" w:firstColumn="1" w:lastColumn="0" w:noHBand="0" w:noVBand="1"/>
          </w:tblPr>
          <w:tblGrid>
            <w:gridCol w:w="9132"/>
          </w:tblGrid>
          <w:tr w:rsidR="00FE7FE4" w14:paraId="1FA8E3AA" w14:textId="77777777" w:rsidTr="00F47FF0">
            <w:tc>
              <w:tcPr>
                <w:tcW w:w="8668" w:type="dxa"/>
                <w:tcMar>
                  <w:top w:w="216" w:type="dxa"/>
                  <w:left w:w="115" w:type="dxa"/>
                  <w:bottom w:w="216" w:type="dxa"/>
                  <w:right w:w="115" w:type="dxa"/>
                </w:tcMar>
              </w:tcPr>
              <w:p w14:paraId="6307071E" w14:textId="77777777" w:rsidR="00FE7FE4" w:rsidRDefault="00FE7FE4" w:rsidP="00260243">
                <w:pPr>
                  <w:pStyle w:val="NoSpacing"/>
                </w:pPr>
              </w:p>
            </w:tc>
          </w:tr>
          <w:tr w:rsidR="00FE7FE4" w14:paraId="10064798" w14:textId="77777777" w:rsidTr="00F47FF0">
            <w:tc>
              <w:tcPr>
                <w:tcW w:w="8668" w:type="dxa"/>
              </w:tcPr>
              <w:sdt>
                <w:sdtPr>
                  <w:rPr>
                    <w:rFonts w:asciiTheme="majorHAnsi" w:eastAsiaTheme="majorEastAsia" w:hAnsiTheme="majorHAnsi" w:cstheme="majorBidi"/>
                    <w:color w:val="0072CE"/>
                    <w:sz w:val="56"/>
                    <w:szCs w:val="80"/>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2D32C6ED" w14:textId="77777777" w:rsidR="00FE7FE4" w:rsidRPr="00070ADB" w:rsidRDefault="005B04E3" w:rsidP="00FE7FE4">
                    <w:pPr>
                      <w:pStyle w:val="NoSpacing"/>
                      <w:jc w:val="center"/>
                      <w:rPr>
                        <w:rFonts w:asciiTheme="majorHAnsi" w:eastAsiaTheme="majorEastAsia" w:hAnsiTheme="majorHAnsi" w:cstheme="majorBidi"/>
                        <w:color w:val="4F81BD" w:themeColor="accent1"/>
                        <w:sz w:val="80"/>
                        <w:szCs w:val="80"/>
                      </w:rPr>
                    </w:pPr>
                    <w:r w:rsidRPr="00070ADB">
                      <w:rPr>
                        <w:rFonts w:asciiTheme="majorHAnsi" w:eastAsiaTheme="majorEastAsia" w:hAnsiTheme="majorHAnsi" w:cstheme="majorBidi"/>
                        <w:color w:val="0072CE"/>
                        <w:sz w:val="56"/>
                        <w:szCs w:val="80"/>
                      </w:rPr>
                      <w:t>UNDERWRITING GUIDELINES    MEMBERS HEALTH PLAN NJ MEWA</w:t>
                    </w:r>
                  </w:p>
                </w:sdtContent>
              </w:sdt>
            </w:tc>
          </w:tr>
          <w:tr w:rsidR="00FE7FE4" w14:paraId="6CF25EA7" w14:textId="77777777" w:rsidTr="00F47FF0">
            <w:sdt>
              <w:sdtPr>
                <w:rPr>
                  <w:rFonts w:asciiTheme="majorHAnsi" w:eastAsiaTheme="majorEastAsia" w:hAnsiTheme="majorHAnsi" w:cstheme="majorBidi"/>
                  <w:color w:val="0072CE"/>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8668" w:type="dxa"/>
                    <w:tcMar>
                      <w:top w:w="216" w:type="dxa"/>
                      <w:left w:w="115" w:type="dxa"/>
                      <w:bottom w:w="216" w:type="dxa"/>
                      <w:right w:w="115" w:type="dxa"/>
                    </w:tcMar>
                  </w:tcPr>
                  <w:p w14:paraId="5BF54F5C" w14:textId="77777777" w:rsidR="00FE7FE4" w:rsidRPr="00070ADB" w:rsidRDefault="009742ED" w:rsidP="00D05BF4">
                    <w:pPr>
                      <w:pStyle w:val="NoSpacing"/>
                      <w:rPr>
                        <w:rFonts w:asciiTheme="majorHAnsi" w:eastAsiaTheme="majorEastAsia" w:hAnsiTheme="majorHAnsi" w:cstheme="majorBidi"/>
                      </w:rPr>
                    </w:pPr>
                    <w:r w:rsidRPr="00070ADB">
                      <w:rPr>
                        <w:rFonts w:asciiTheme="majorHAnsi" w:eastAsiaTheme="majorEastAsia" w:hAnsiTheme="majorHAnsi" w:cstheme="majorBidi"/>
                        <w:color w:val="0072CE"/>
                      </w:rPr>
                      <w:t>Plans effective July 1, 2019</w:t>
                    </w:r>
                  </w:p>
                </w:tc>
              </w:sdtContent>
            </w:sdt>
          </w:tr>
        </w:tbl>
        <w:p w14:paraId="29260B87" w14:textId="77777777" w:rsidR="00FE7FE4" w:rsidRDefault="00FE7FE4"/>
        <w:p w14:paraId="33951262" w14:textId="77777777" w:rsidR="00FE7FE4" w:rsidRDefault="00FE7FE4"/>
        <w:tbl>
          <w:tblPr>
            <w:tblpPr w:leftFromText="187" w:rightFromText="187" w:horzAnchor="margin" w:tblpXSpec="center" w:tblpYSpec="bottom"/>
            <w:tblW w:w="4000" w:type="pct"/>
            <w:tblLook w:val="04A0" w:firstRow="1" w:lastRow="0" w:firstColumn="1" w:lastColumn="0" w:noHBand="0" w:noVBand="1"/>
          </w:tblPr>
          <w:tblGrid>
            <w:gridCol w:w="9101"/>
          </w:tblGrid>
          <w:tr w:rsidR="00FE7FE4" w14:paraId="50BB84B2" w14:textId="77777777">
            <w:tc>
              <w:tcPr>
                <w:tcW w:w="7672" w:type="dxa"/>
                <w:tcMar>
                  <w:top w:w="216" w:type="dxa"/>
                  <w:left w:w="115" w:type="dxa"/>
                  <w:bottom w:w="216" w:type="dxa"/>
                  <w:right w:w="115" w:type="dxa"/>
                </w:tcMar>
              </w:tcPr>
              <w:sdt>
                <w:sdtPr>
                  <w:rPr>
                    <w:color w:val="0072CE"/>
                  </w:rPr>
                  <w:alias w:val="Author"/>
                  <w:id w:val="13406928"/>
                  <w:dataBinding w:prefixMappings="xmlns:ns0='http://schemas.openxmlformats.org/package/2006/metadata/core-properties' xmlns:ns1='http://purl.org/dc/elements/1.1/'" w:xpath="/ns0:coreProperties[1]/ns1:creator[1]" w:storeItemID="{6C3C8BC8-F283-45AE-878A-BAB7291924A1}"/>
                  <w:text/>
                </w:sdtPr>
                <w:sdtContent>
                  <w:p w14:paraId="78EF195B" w14:textId="77777777" w:rsidR="00FE7FE4" w:rsidRPr="00070ADB" w:rsidRDefault="00244ADD" w:rsidP="00795DAC">
                    <w:pPr>
                      <w:pStyle w:val="NoSpacing"/>
                      <w:jc w:val="center"/>
                      <w:rPr>
                        <w:color w:val="0072CE"/>
                      </w:rPr>
                    </w:pPr>
                    <w:r w:rsidRPr="00070ADB">
                      <w:rPr>
                        <w:color w:val="0072CE"/>
                      </w:rPr>
                      <w:t>This material is intended for agents and brokers.  It is not intended to be all inclusive.</w:t>
                    </w:r>
                    <w:r w:rsidR="0065135E">
                      <w:rPr>
                        <w:color w:val="0072CE"/>
                      </w:rPr>
                      <w:t xml:space="preserve">  </w:t>
                    </w:r>
                    <w:r w:rsidRPr="00070ADB">
                      <w:rPr>
                        <w:color w:val="0072CE"/>
                      </w:rPr>
                      <w:t>Other policies and guidelines may apply.</w:t>
                    </w:r>
                  </w:p>
                </w:sdtContent>
              </w:sdt>
              <w:p w14:paraId="07ACBD82" w14:textId="77777777" w:rsidR="00FE7FE4" w:rsidRPr="00070ADB" w:rsidRDefault="00FE7FE4">
                <w:pPr>
                  <w:pStyle w:val="NoSpacing"/>
                  <w:rPr>
                    <w:color w:val="0072CE"/>
                  </w:rPr>
                </w:pPr>
              </w:p>
              <w:p w14:paraId="08EEEB0A" w14:textId="77777777" w:rsidR="00FE7FE4" w:rsidRPr="00795DAC" w:rsidRDefault="00FE7FE4">
                <w:pPr>
                  <w:pStyle w:val="NoSpacing"/>
                  <w:rPr>
                    <w:color w:val="009999"/>
                  </w:rPr>
                </w:pPr>
              </w:p>
            </w:tc>
          </w:tr>
        </w:tbl>
        <w:p w14:paraId="44DE84FE" w14:textId="77777777" w:rsidR="00FE7FE4" w:rsidRDefault="00FE7FE4"/>
        <w:p w14:paraId="27A0E66E" w14:textId="77777777" w:rsidR="00FE7FE4" w:rsidRDefault="00FE7FE4">
          <w:r>
            <w:br w:type="page"/>
          </w:r>
        </w:p>
      </w:sdtContent>
    </w:sdt>
    <w:p w14:paraId="62B4E1DA" w14:textId="77777777" w:rsidR="00C85694" w:rsidRPr="00C85694" w:rsidRDefault="00C85694" w:rsidP="00F1524B">
      <w:pPr>
        <w:jc w:val="center"/>
        <w:rPr>
          <w:b/>
          <w:sz w:val="32"/>
        </w:rPr>
      </w:pPr>
      <w:r w:rsidRPr="00C85694">
        <w:rPr>
          <w:b/>
          <w:sz w:val="32"/>
        </w:rPr>
        <w:lastRenderedPageBreak/>
        <w:t>Table of Contents</w:t>
      </w:r>
    </w:p>
    <w:p w14:paraId="50494482" w14:textId="7D9C38D2" w:rsidR="00985EF2" w:rsidRDefault="00373901">
      <w:pPr>
        <w:pStyle w:val="TOC1"/>
        <w:tabs>
          <w:tab w:val="right" w:leader="dot" w:pos="10790"/>
        </w:tabs>
        <w:rPr>
          <w:rFonts w:eastAsiaTheme="minorEastAsia"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526324022" w:history="1">
        <w:r w:rsidR="00985EF2" w:rsidRPr="006F6FBE">
          <w:rPr>
            <w:rStyle w:val="Hyperlink"/>
            <w:noProof/>
          </w:rPr>
          <w:t>Plan Information</w:t>
        </w:r>
        <w:r w:rsidR="00985EF2">
          <w:rPr>
            <w:noProof/>
            <w:webHidden/>
          </w:rPr>
          <w:tab/>
        </w:r>
        <w:r w:rsidR="00985EF2">
          <w:rPr>
            <w:noProof/>
            <w:webHidden/>
          </w:rPr>
          <w:fldChar w:fldCharType="begin"/>
        </w:r>
        <w:r w:rsidR="00985EF2">
          <w:rPr>
            <w:noProof/>
            <w:webHidden/>
          </w:rPr>
          <w:instrText xml:space="preserve"> PAGEREF _Toc526324022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25D600AD" w14:textId="35460407" w:rsidR="00985EF2" w:rsidRDefault="00A44111">
      <w:pPr>
        <w:pStyle w:val="TOC2"/>
        <w:tabs>
          <w:tab w:val="right" w:leader="dot" w:pos="10790"/>
        </w:tabs>
        <w:rPr>
          <w:rFonts w:eastAsiaTheme="minorEastAsia" w:cstheme="minorBidi"/>
          <w:smallCaps w:val="0"/>
          <w:noProof/>
          <w:sz w:val="22"/>
          <w:szCs w:val="22"/>
        </w:rPr>
      </w:pPr>
      <w:hyperlink w:anchor="_Toc526324023" w:history="1">
        <w:r w:rsidR="00985EF2" w:rsidRPr="006F6FBE">
          <w:rPr>
            <w:rStyle w:val="Hyperlink"/>
            <w:noProof/>
          </w:rPr>
          <w:t>Name of Plan</w:t>
        </w:r>
        <w:r w:rsidR="00985EF2">
          <w:rPr>
            <w:noProof/>
            <w:webHidden/>
          </w:rPr>
          <w:tab/>
        </w:r>
        <w:r w:rsidR="00985EF2">
          <w:rPr>
            <w:noProof/>
            <w:webHidden/>
          </w:rPr>
          <w:fldChar w:fldCharType="begin"/>
        </w:r>
        <w:r w:rsidR="00985EF2">
          <w:rPr>
            <w:noProof/>
            <w:webHidden/>
          </w:rPr>
          <w:instrText xml:space="preserve"> PAGEREF _Toc526324023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1DE4B156" w14:textId="7CC3DB1A" w:rsidR="00985EF2" w:rsidRDefault="00A44111">
      <w:pPr>
        <w:pStyle w:val="TOC2"/>
        <w:tabs>
          <w:tab w:val="right" w:leader="dot" w:pos="10790"/>
        </w:tabs>
        <w:rPr>
          <w:rFonts w:eastAsiaTheme="minorEastAsia" w:cstheme="minorBidi"/>
          <w:smallCaps w:val="0"/>
          <w:noProof/>
          <w:sz w:val="22"/>
          <w:szCs w:val="22"/>
        </w:rPr>
      </w:pPr>
      <w:hyperlink w:anchor="_Toc526324024" w:history="1">
        <w:r w:rsidR="00985EF2" w:rsidRPr="006F6FBE">
          <w:rPr>
            <w:rStyle w:val="Hyperlink"/>
            <w:noProof/>
          </w:rPr>
          <w:t>Plan Sponsor</w:t>
        </w:r>
        <w:r w:rsidR="00985EF2">
          <w:rPr>
            <w:noProof/>
            <w:webHidden/>
          </w:rPr>
          <w:tab/>
        </w:r>
        <w:r w:rsidR="00985EF2">
          <w:rPr>
            <w:noProof/>
            <w:webHidden/>
          </w:rPr>
          <w:fldChar w:fldCharType="begin"/>
        </w:r>
        <w:r w:rsidR="00985EF2">
          <w:rPr>
            <w:noProof/>
            <w:webHidden/>
          </w:rPr>
          <w:instrText xml:space="preserve"> PAGEREF _Toc526324024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6973E477" w14:textId="662A1123" w:rsidR="00985EF2" w:rsidRDefault="00A44111">
      <w:pPr>
        <w:pStyle w:val="TOC2"/>
        <w:tabs>
          <w:tab w:val="right" w:leader="dot" w:pos="10790"/>
        </w:tabs>
        <w:rPr>
          <w:rFonts w:eastAsiaTheme="minorEastAsia" w:cstheme="minorBidi"/>
          <w:smallCaps w:val="0"/>
          <w:noProof/>
          <w:sz w:val="22"/>
          <w:szCs w:val="22"/>
        </w:rPr>
      </w:pPr>
      <w:hyperlink w:anchor="_Toc526324025" w:history="1">
        <w:r w:rsidR="00985EF2" w:rsidRPr="006F6FBE">
          <w:rPr>
            <w:rStyle w:val="Hyperlink"/>
            <w:noProof/>
            <w:snapToGrid w:val="0"/>
          </w:rPr>
          <w:t>Plan Administrator</w:t>
        </w:r>
        <w:r w:rsidR="00985EF2">
          <w:rPr>
            <w:noProof/>
            <w:webHidden/>
          </w:rPr>
          <w:tab/>
        </w:r>
        <w:r w:rsidR="00985EF2">
          <w:rPr>
            <w:noProof/>
            <w:webHidden/>
          </w:rPr>
          <w:fldChar w:fldCharType="begin"/>
        </w:r>
        <w:r w:rsidR="00985EF2">
          <w:rPr>
            <w:noProof/>
            <w:webHidden/>
          </w:rPr>
          <w:instrText xml:space="preserve"> PAGEREF _Toc526324025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1E109A3A" w14:textId="155A8FE8" w:rsidR="00985EF2" w:rsidRDefault="00A44111">
      <w:pPr>
        <w:pStyle w:val="TOC2"/>
        <w:tabs>
          <w:tab w:val="right" w:leader="dot" w:pos="10790"/>
        </w:tabs>
        <w:rPr>
          <w:rFonts w:eastAsiaTheme="minorEastAsia" w:cstheme="minorBidi"/>
          <w:smallCaps w:val="0"/>
          <w:noProof/>
          <w:sz w:val="22"/>
          <w:szCs w:val="22"/>
        </w:rPr>
      </w:pPr>
      <w:hyperlink w:anchor="_Toc526324026" w:history="1">
        <w:r w:rsidR="00985EF2" w:rsidRPr="006F6FBE">
          <w:rPr>
            <w:rStyle w:val="Hyperlink"/>
            <w:noProof/>
          </w:rPr>
          <w:t>Claims and Utilization Review Administrator</w:t>
        </w:r>
        <w:r w:rsidR="00985EF2">
          <w:rPr>
            <w:noProof/>
            <w:webHidden/>
          </w:rPr>
          <w:tab/>
        </w:r>
        <w:r w:rsidR="00985EF2">
          <w:rPr>
            <w:noProof/>
            <w:webHidden/>
          </w:rPr>
          <w:fldChar w:fldCharType="begin"/>
        </w:r>
        <w:r w:rsidR="00985EF2">
          <w:rPr>
            <w:noProof/>
            <w:webHidden/>
          </w:rPr>
          <w:instrText xml:space="preserve"> PAGEREF _Toc526324026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7DF9533F" w14:textId="576EE9C5" w:rsidR="00985EF2" w:rsidRDefault="00A44111">
      <w:pPr>
        <w:pStyle w:val="TOC2"/>
        <w:tabs>
          <w:tab w:val="right" w:leader="dot" w:pos="10790"/>
        </w:tabs>
        <w:rPr>
          <w:rFonts w:eastAsiaTheme="minorEastAsia" w:cstheme="minorBidi"/>
          <w:smallCaps w:val="0"/>
          <w:noProof/>
          <w:sz w:val="22"/>
          <w:szCs w:val="22"/>
        </w:rPr>
      </w:pPr>
      <w:hyperlink w:anchor="_Toc526324027" w:history="1">
        <w:r w:rsidR="00985EF2" w:rsidRPr="006F6FBE">
          <w:rPr>
            <w:rStyle w:val="Hyperlink"/>
            <w:noProof/>
          </w:rPr>
          <w:t>Plan Type</w:t>
        </w:r>
        <w:r w:rsidR="00985EF2">
          <w:rPr>
            <w:noProof/>
            <w:webHidden/>
          </w:rPr>
          <w:tab/>
        </w:r>
        <w:r w:rsidR="00985EF2">
          <w:rPr>
            <w:noProof/>
            <w:webHidden/>
          </w:rPr>
          <w:fldChar w:fldCharType="begin"/>
        </w:r>
        <w:r w:rsidR="00985EF2">
          <w:rPr>
            <w:noProof/>
            <w:webHidden/>
          </w:rPr>
          <w:instrText xml:space="preserve"> PAGEREF _Toc526324027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60FB9038" w14:textId="22AF1BB7" w:rsidR="00985EF2" w:rsidRDefault="00A44111">
      <w:pPr>
        <w:pStyle w:val="TOC2"/>
        <w:tabs>
          <w:tab w:val="right" w:leader="dot" w:pos="10790"/>
        </w:tabs>
        <w:rPr>
          <w:rFonts w:eastAsiaTheme="minorEastAsia" w:cstheme="minorBidi"/>
          <w:smallCaps w:val="0"/>
          <w:noProof/>
          <w:sz w:val="22"/>
          <w:szCs w:val="22"/>
        </w:rPr>
      </w:pPr>
      <w:hyperlink w:anchor="_Toc526324028" w:history="1">
        <w:r w:rsidR="00985EF2" w:rsidRPr="006F6FBE">
          <w:rPr>
            <w:rStyle w:val="Hyperlink"/>
            <w:noProof/>
          </w:rPr>
          <w:t>State Requirements</w:t>
        </w:r>
        <w:r w:rsidR="00985EF2">
          <w:rPr>
            <w:noProof/>
            <w:webHidden/>
          </w:rPr>
          <w:tab/>
        </w:r>
        <w:r w:rsidR="00985EF2">
          <w:rPr>
            <w:noProof/>
            <w:webHidden/>
          </w:rPr>
          <w:fldChar w:fldCharType="begin"/>
        </w:r>
        <w:r w:rsidR="00985EF2">
          <w:rPr>
            <w:noProof/>
            <w:webHidden/>
          </w:rPr>
          <w:instrText xml:space="preserve"> PAGEREF _Toc526324028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2DD8A9C2" w14:textId="15F4F13B" w:rsidR="00985EF2" w:rsidRDefault="00A44111">
      <w:pPr>
        <w:pStyle w:val="TOC2"/>
        <w:tabs>
          <w:tab w:val="right" w:leader="dot" w:pos="10790"/>
        </w:tabs>
        <w:rPr>
          <w:rFonts w:eastAsiaTheme="minorEastAsia" w:cstheme="minorBidi"/>
          <w:smallCaps w:val="0"/>
          <w:noProof/>
          <w:sz w:val="22"/>
          <w:szCs w:val="22"/>
        </w:rPr>
      </w:pPr>
      <w:hyperlink w:anchor="_Toc526324029" w:history="1">
        <w:r w:rsidR="00985EF2" w:rsidRPr="006F6FBE">
          <w:rPr>
            <w:rStyle w:val="Hyperlink"/>
            <w:noProof/>
          </w:rPr>
          <w:t>Plan Origination Date</w:t>
        </w:r>
        <w:r w:rsidR="00985EF2">
          <w:rPr>
            <w:noProof/>
            <w:webHidden/>
          </w:rPr>
          <w:tab/>
        </w:r>
        <w:r w:rsidR="00985EF2">
          <w:rPr>
            <w:noProof/>
            <w:webHidden/>
          </w:rPr>
          <w:fldChar w:fldCharType="begin"/>
        </w:r>
        <w:r w:rsidR="00985EF2">
          <w:rPr>
            <w:noProof/>
            <w:webHidden/>
          </w:rPr>
          <w:instrText xml:space="preserve"> PAGEREF _Toc526324029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6BF54327" w14:textId="05AEE37A" w:rsidR="00985EF2" w:rsidRDefault="00A44111">
      <w:pPr>
        <w:pStyle w:val="TOC2"/>
        <w:tabs>
          <w:tab w:val="right" w:leader="dot" w:pos="10790"/>
        </w:tabs>
        <w:rPr>
          <w:rFonts w:eastAsiaTheme="minorEastAsia" w:cstheme="minorBidi"/>
          <w:smallCaps w:val="0"/>
          <w:noProof/>
          <w:sz w:val="22"/>
          <w:szCs w:val="22"/>
        </w:rPr>
      </w:pPr>
      <w:hyperlink w:anchor="_Toc526324030" w:history="1">
        <w:r w:rsidR="00985EF2" w:rsidRPr="006F6FBE">
          <w:rPr>
            <w:rStyle w:val="Hyperlink"/>
            <w:noProof/>
          </w:rPr>
          <w:t>MEWA Definition</w:t>
        </w:r>
        <w:r w:rsidR="00985EF2">
          <w:rPr>
            <w:noProof/>
            <w:webHidden/>
          </w:rPr>
          <w:tab/>
        </w:r>
        <w:r w:rsidR="00985EF2">
          <w:rPr>
            <w:noProof/>
            <w:webHidden/>
          </w:rPr>
          <w:fldChar w:fldCharType="begin"/>
        </w:r>
        <w:r w:rsidR="00985EF2">
          <w:rPr>
            <w:noProof/>
            <w:webHidden/>
          </w:rPr>
          <w:instrText xml:space="preserve"> PAGEREF _Toc526324030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3B1E1A8A" w14:textId="00144818" w:rsidR="00985EF2" w:rsidRDefault="00A44111">
      <w:pPr>
        <w:pStyle w:val="TOC2"/>
        <w:tabs>
          <w:tab w:val="right" w:leader="dot" w:pos="10790"/>
        </w:tabs>
        <w:rPr>
          <w:rFonts w:eastAsiaTheme="minorEastAsia" w:cstheme="minorBidi"/>
          <w:smallCaps w:val="0"/>
          <w:noProof/>
          <w:sz w:val="22"/>
          <w:szCs w:val="22"/>
        </w:rPr>
      </w:pPr>
      <w:hyperlink w:anchor="_Toc526324031" w:history="1">
        <w:r w:rsidR="00985EF2" w:rsidRPr="006F6FBE">
          <w:rPr>
            <w:rStyle w:val="Hyperlink"/>
            <w:noProof/>
          </w:rPr>
          <w:t>Website</w:t>
        </w:r>
        <w:r w:rsidR="00985EF2">
          <w:rPr>
            <w:noProof/>
            <w:webHidden/>
          </w:rPr>
          <w:tab/>
        </w:r>
        <w:r w:rsidR="00985EF2">
          <w:rPr>
            <w:noProof/>
            <w:webHidden/>
          </w:rPr>
          <w:fldChar w:fldCharType="begin"/>
        </w:r>
        <w:r w:rsidR="00985EF2">
          <w:rPr>
            <w:noProof/>
            <w:webHidden/>
          </w:rPr>
          <w:instrText xml:space="preserve"> PAGEREF _Toc526324031 \h </w:instrText>
        </w:r>
        <w:r w:rsidR="00985EF2">
          <w:rPr>
            <w:noProof/>
            <w:webHidden/>
          </w:rPr>
        </w:r>
        <w:r w:rsidR="00985EF2">
          <w:rPr>
            <w:noProof/>
            <w:webHidden/>
          </w:rPr>
          <w:fldChar w:fldCharType="separate"/>
        </w:r>
        <w:r w:rsidR="00BB019C">
          <w:rPr>
            <w:noProof/>
            <w:webHidden/>
          </w:rPr>
          <w:t>3</w:t>
        </w:r>
        <w:r w:rsidR="00985EF2">
          <w:rPr>
            <w:noProof/>
            <w:webHidden/>
          </w:rPr>
          <w:fldChar w:fldCharType="end"/>
        </w:r>
      </w:hyperlink>
    </w:p>
    <w:p w14:paraId="0CED0537" w14:textId="1DDDA283" w:rsidR="00985EF2" w:rsidRDefault="00A44111">
      <w:pPr>
        <w:pStyle w:val="TOC1"/>
        <w:tabs>
          <w:tab w:val="right" w:leader="dot" w:pos="10790"/>
        </w:tabs>
        <w:rPr>
          <w:rFonts w:eastAsiaTheme="minorEastAsia" w:cstheme="minorBidi"/>
          <w:b w:val="0"/>
          <w:bCs w:val="0"/>
          <w:caps w:val="0"/>
          <w:noProof/>
          <w:sz w:val="22"/>
          <w:szCs w:val="22"/>
        </w:rPr>
      </w:pPr>
      <w:hyperlink w:anchor="_Toc526324032" w:history="1">
        <w:r w:rsidR="00985EF2" w:rsidRPr="006F6FBE">
          <w:rPr>
            <w:rStyle w:val="Hyperlink"/>
            <w:noProof/>
          </w:rPr>
          <w:t>Eligibility and Enrollment Requirements</w:t>
        </w:r>
        <w:r w:rsidR="00985EF2">
          <w:rPr>
            <w:noProof/>
            <w:webHidden/>
          </w:rPr>
          <w:tab/>
        </w:r>
        <w:r w:rsidR="00985EF2">
          <w:rPr>
            <w:noProof/>
            <w:webHidden/>
          </w:rPr>
          <w:fldChar w:fldCharType="begin"/>
        </w:r>
        <w:r w:rsidR="00985EF2">
          <w:rPr>
            <w:noProof/>
            <w:webHidden/>
          </w:rPr>
          <w:instrText xml:space="preserve"> PAGEREF _Toc526324032 \h </w:instrText>
        </w:r>
        <w:r w:rsidR="00985EF2">
          <w:rPr>
            <w:noProof/>
            <w:webHidden/>
          </w:rPr>
        </w:r>
        <w:r w:rsidR="00985EF2">
          <w:rPr>
            <w:noProof/>
            <w:webHidden/>
          </w:rPr>
          <w:fldChar w:fldCharType="separate"/>
        </w:r>
        <w:r w:rsidR="00BB019C">
          <w:rPr>
            <w:noProof/>
            <w:webHidden/>
          </w:rPr>
          <w:t>4</w:t>
        </w:r>
        <w:r w:rsidR="00985EF2">
          <w:rPr>
            <w:noProof/>
            <w:webHidden/>
          </w:rPr>
          <w:fldChar w:fldCharType="end"/>
        </w:r>
      </w:hyperlink>
    </w:p>
    <w:p w14:paraId="7BEDC3BA" w14:textId="33BFB436" w:rsidR="00985EF2" w:rsidRDefault="00A44111">
      <w:pPr>
        <w:pStyle w:val="TOC2"/>
        <w:tabs>
          <w:tab w:val="right" w:leader="dot" w:pos="10790"/>
        </w:tabs>
        <w:rPr>
          <w:rFonts w:eastAsiaTheme="minorEastAsia" w:cstheme="minorBidi"/>
          <w:smallCaps w:val="0"/>
          <w:noProof/>
          <w:sz w:val="22"/>
          <w:szCs w:val="22"/>
        </w:rPr>
      </w:pPr>
      <w:hyperlink w:anchor="_Toc526324033" w:history="1">
        <w:r w:rsidR="00985EF2" w:rsidRPr="006F6FBE">
          <w:rPr>
            <w:rStyle w:val="Hyperlink"/>
            <w:noProof/>
          </w:rPr>
          <w:t>Eligible Groups</w:t>
        </w:r>
        <w:r w:rsidR="00985EF2">
          <w:rPr>
            <w:noProof/>
            <w:webHidden/>
          </w:rPr>
          <w:tab/>
        </w:r>
        <w:r w:rsidR="00985EF2">
          <w:rPr>
            <w:noProof/>
            <w:webHidden/>
          </w:rPr>
          <w:fldChar w:fldCharType="begin"/>
        </w:r>
        <w:r w:rsidR="00985EF2">
          <w:rPr>
            <w:noProof/>
            <w:webHidden/>
          </w:rPr>
          <w:instrText xml:space="preserve"> PAGEREF _Toc526324033 \h </w:instrText>
        </w:r>
        <w:r w:rsidR="00985EF2">
          <w:rPr>
            <w:noProof/>
            <w:webHidden/>
          </w:rPr>
        </w:r>
        <w:r w:rsidR="00985EF2">
          <w:rPr>
            <w:noProof/>
            <w:webHidden/>
          </w:rPr>
          <w:fldChar w:fldCharType="separate"/>
        </w:r>
        <w:r w:rsidR="00BB019C">
          <w:rPr>
            <w:noProof/>
            <w:webHidden/>
          </w:rPr>
          <w:t>4</w:t>
        </w:r>
        <w:r w:rsidR="00985EF2">
          <w:rPr>
            <w:noProof/>
            <w:webHidden/>
          </w:rPr>
          <w:fldChar w:fldCharType="end"/>
        </w:r>
      </w:hyperlink>
    </w:p>
    <w:p w14:paraId="6B7AB1FA" w14:textId="01A649AA" w:rsidR="00985EF2" w:rsidRDefault="00A44111">
      <w:pPr>
        <w:pStyle w:val="TOC2"/>
        <w:tabs>
          <w:tab w:val="right" w:leader="dot" w:pos="10790"/>
        </w:tabs>
        <w:rPr>
          <w:rFonts w:eastAsiaTheme="minorEastAsia" w:cstheme="minorBidi"/>
          <w:smallCaps w:val="0"/>
          <w:noProof/>
          <w:sz w:val="22"/>
          <w:szCs w:val="22"/>
        </w:rPr>
      </w:pPr>
      <w:hyperlink w:anchor="_Toc526324034" w:history="1">
        <w:r w:rsidR="00985EF2" w:rsidRPr="006F6FBE">
          <w:rPr>
            <w:rStyle w:val="Hyperlink"/>
            <w:noProof/>
          </w:rPr>
          <w:t>Eligible Groups must be members of one of APE</w:t>
        </w:r>
        <w:r w:rsidR="005B04E3">
          <w:rPr>
            <w:rStyle w:val="Hyperlink"/>
            <w:noProof/>
          </w:rPr>
          <w:t>MT</w:t>
        </w:r>
        <w:r w:rsidR="00985EF2" w:rsidRPr="006F6FBE">
          <w:rPr>
            <w:rStyle w:val="Hyperlink"/>
            <w:noProof/>
          </w:rPr>
          <w:t>’s Eligible Associations, IPAs or Chambers as defined</w:t>
        </w:r>
        <w:r w:rsidR="00985EF2">
          <w:rPr>
            <w:noProof/>
            <w:webHidden/>
          </w:rPr>
          <w:tab/>
        </w:r>
        <w:r w:rsidR="00985EF2">
          <w:rPr>
            <w:noProof/>
            <w:webHidden/>
          </w:rPr>
          <w:fldChar w:fldCharType="begin"/>
        </w:r>
        <w:r w:rsidR="00985EF2">
          <w:rPr>
            <w:noProof/>
            <w:webHidden/>
          </w:rPr>
          <w:instrText xml:space="preserve"> PAGEREF _Toc526324034 \h </w:instrText>
        </w:r>
        <w:r w:rsidR="00985EF2">
          <w:rPr>
            <w:noProof/>
            <w:webHidden/>
          </w:rPr>
        </w:r>
        <w:r w:rsidR="00985EF2">
          <w:rPr>
            <w:noProof/>
            <w:webHidden/>
          </w:rPr>
          <w:fldChar w:fldCharType="separate"/>
        </w:r>
        <w:r w:rsidR="00BB019C">
          <w:rPr>
            <w:noProof/>
            <w:webHidden/>
          </w:rPr>
          <w:t>4</w:t>
        </w:r>
        <w:r w:rsidR="00985EF2">
          <w:rPr>
            <w:noProof/>
            <w:webHidden/>
          </w:rPr>
          <w:fldChar w:fldCharType="end"/>
        </w:r>
      </w:hyperlink>
    </w:p>
    <w:p w14:paraId="5D0AA3F4" w14:textId="2933382E" w:rsidR="00985EF2" w:rsidRDefault="00A44111">
      <w:pPr>
        <w:pStyle w:val="TOC2"/>
        <w:tabs>
          <w:tab w:val="right" w:leader="dot" w:pos="10790"/>
        </w:tabs>
        <w:rPr>
          <w:rFonts w:eastAsiaTheme="minorEastAsia" w:cstheme="minorBidi"/>
          <w:smallCaps w:val="0"/>
          <w:noProof/>
          <w:sz w:val="22"/>
          <w:szCs w:val="22"/>
        </w:rPr>
      </w:pPr>
      <w:hyperlink w:anchor="_Toc526324035" w:history="1">
        <w:r w:rsidR="00985EF2" w:rsidRPr="006F6FBE">
          <w:rPr>
            <w:rStyle w:val="Hyperlink"/>
            <w:noProof/>
          </w:rPr>
          <w:t>Eligible Employees</w:t>
        </w:r>
        <w:r w:rsidR="00985EF2">
          <w:rPr>
            <w:noProof/>
            <w:webHidden/>
          </w:rPr>
          <w:tab/>
        </w:r>
        <w:r w:rsidR="00985EF2">
          <w:rPr>
            <w:noProof/>
            <w:webHidden/>
          </w:rPr>
          <w:fldChar w:fldCharType="begin"/>
        </w:r>
        <w:r w:rsidR="00985EF2">
          <w:rPr>
            <w:noProof/>
            <w:webHidden/>
          </w:rPr>
          <w:instrText xml:space="preserve"> PAGEREF _Toc526324035 \h </w:instrText>
        </w:r>
        <w:r w:rsidR="00985EF2">
          <w:rPr>
            <w:noProof/>
            <w:webHidden/>
          </w:rPr>
        </w:r>
        <w:r w:rsidR="00985EF2">
          <w:rPr>
            <w:noProof/>
            <w:webHidden/>
          </w:rPr>
          <w:fldChar w:fldCharType="separate"/>
        </w:r>
        <w:r w:rsidR="00BB019C">
          <w:rPr>
            <w:noProof/>
            <w:webHidden/>
          </w:rPr>
          <w:t>4</w:t>
        </w:r>
        <w:r w:rsidR="00985EF2">
          <w:rPr>
            <w:noProof/>
            <w:webHidden/>
          </w:rPr>
          <w:fldChar w:fldCharType="end"/>
        </w:r>
      </w:hyperlink>
    </w:p>
    <w:p w14:paraId="7C40A346" w14:textId="4C8A8503" w:rsidR="00985EF2" w:rsidRDefault="00A44111">
      <w:pPr>
        <w:pStyle w:val="TOC2"/>
        <w:tabs>
          <w:tab w:val="right" w:leader="dot" w:pos="10790"/>
        </w:tabs>
        <w:rPr>
          <w:rFonts w:eastAsiaTheme="minorEastAsia" w:cstheme="minorBidi"/>
          <w:smallCaps w:val="0"/>
          <w:noProof/>
          <w:sz w:val="22"/>
          <w:szCs w:val="22"/>
        </w:rPr>
      </w:pPr>
      <w:hyperlink w:anchor="_Toc526324036" w:history="1">
        <w:r w:rsidR="00985EF2" w:rsidRPr="006F6FBE">
          <w:rPr>
            <w:rStyle w:val="Hyperlink"/>
            <w:noProof/>
          </w:rPr>
          <w:t>Ineligible Employees</w:t>
        </w:r>
        <w:r w:rsidR="00985EF2">
          <w:rPr>
            <w:noProof/>
            <w:webHidden/>
          </w:rPr>
          <w:tab/>
        </w:r>
        <w:r w:rsidR="00985EF2">
          <w:rPr>
            <w:noProof/>
            <w:webHidden/>
          </w:rPr>
          <w:fldChar w:fldCharType="begin"/>
        </w:r>
        <w:r w:rsidR="00985EF2">
          <w:rPr>
            <w:noProof/>
            <w:webHidden/>
          </w:rPr>
          <w:instrText xml:space="preserve"> PAGEREF _Toc526324036 \h </w:instrText>
        </w:r>
        <w:r w:rsidR="00985EF2">
          <w:rPr>
            <w:noProof/>
            <w:webHidden/>
          </w:rPr>
        </w:r>
        <w:r w:rsidR="00985EF2">
          <w:rPr>
            <w:noProof/>
            <w:webHidden/>
          </w:rPr>
          <w:fldChar w:fldCharType="separate"/>
        </w:r>
        <w:r w:rsidR="00BB019C">
          <w:rPr>
            <w:noProof/>
            <w:webHidden/>
          </w:rPr>
          <w:t>4</w:t>
        </w:r>
        <w:r w:rsidR="00985EF2">
          <w:rPr>
            <w:noProof/>
            <w:webHidden/>
          </w:rPr>
          <w:fldChar w:fldCharType="end"/>
        </w:r>
      </w:hyperlink>
    </w:p>
    <w:p w14:paraId="56C4BA40" w14:textId="01DB92A5" w:rsidR="00985EF2" w:rsidRDefault="00A44111">
      <w:pPr>
        <w:pStyle w:val="TOC2"/>
        <w:tabs>
          <w:tab w:val="right" w:leader="dot" w:pos="10790"/>
        </w:tabs>
        <w:rPr>
          <w:rFonts w:eastAsiaTheme="minorEastAsia" w:cstheme="minorBidi"/>
          <w:smallCaps w:val="0"/>
          <w:noProof/>
          <w:sz w:val="22"/>
          <w:szCs w:val="22"/>
        </w:rPr>
      </w:pPr>
      <w:hyperlink w:anchor="_Toc526324037" w:history="1">
        <w:r w:rsidR="00985EF2" w:rsidRPr="006F6FBE">
          <w:rPr>
            <w:rStyle w:val="Hyperlink"/>
            <w:noProof/>
          </w:rPr>
          <w:t>Eligible Dependents</w:t>
        </w:r>
        <w:r w:rsidR="00985EF2">
          <w:rPr>
            <w:noProof/>
            <w:webHidden/>
          </w:rPr>
          <w:tab/>
        </w:r>
        <w:r w:rsidR="00985EF2">
          <w:rPr>
            <w:noProof/>
            <w:webHidden/>
          </w:rPr>
          <w:fldChar w:fldCharType="begin"/>
        </w:r>
        <w:r w:rsidR="00985EF2">
          <w:rPr>
            <w:noProof/>
            <w:webHidden/>
          </w:rPr>
          <w:instrText xml:space="preserve"> PAGEREF _Toc526324037 \h </w:instrText>
        </w:r>
        <w:r w:rsidR="00985EF2">
          <w:rPr>
            <w:noProof/>
            <w:webHidden/>
          </w:rPr>
        </w:r>
        <w:r w:rsidR="00985EF2">
          <w:rPr>
            <w:noProof/>
            <w:webHidden/>
          </w:rPr>
          <w:fldChar w:fldCharType="separate"/>
        </w:r>
        <w:r w:rsidR="00BB019C">
          <w:rPr>
            <w:noProof/>
            <w:webHidden/>
          </w:rPr>
          <w:t>5</w:t>
        </w:r>
        <w:r w:rsidR="00985EF2">
          <w:rPr>
            <w:noProof/>
            <w:webHidden/>
          </w:rPr>
          <w:fldChar w:fldCharType="end"/>
        </w:r>
      </w:hyperlink>
    </w:p>
    <w:p w14:paraId="542A12F9" w14:textId="01F0EE1F" w:rsidR="00985EF2" w:rsidRDefault="00A44111">
      <w:pPr>
        <w:pStyle w:val="TOC1"/>
        <w:tabs>
          <w:tab w:val="right" w:leader="dot" w:pos="10790"/>
        </w:tabs>
        <w:rPr>
          <w:rFonts w:eastAsiaTheme="minorEastAsia" w:cstheme="minorBidi"/>
          <w:b w:val="0"/>
          <w:bCs w:val="0"/>
          <w:caps w:val="0"/>
          <w:noProof/>
          <w:sz w:val="22"/>
          <w:szCs w:val="22"/>
        </w:rPr>
      </w:pPr>
      <w:hyperlink w:anchor="_Toc526324038" w:history="1">
        <w:r w:rsidR="00985EF2" w:rsidRPr="006F6FBE">
          <w:rPr>
            <w:rStyle w:val="Hyperlink"/>
            <w:noProof/>
          </w:rPr>
          <w:t>Important Dates</w:t>
        </w:r>
        <w:r w:rsidR="00985EF2">
          <w:rPr>
            <w:noProof/>
            <w:webHidden/>
          </w:rPr>
          <w:tab/>
        </w:r>
        <w:r w:rsidR="00985EF2">
          <w:rPr>
            <w:noProof/>
            <w:webHidden/>
          </w:rPr>
          <w:fldChar w:fldCharType="begin"/>
        </w:r>
        <w:r w:rsidR="00985EF2">
          <w:rPr>
            <w:noProof/>
            <w:webHidden/>
          </w:rPr>
          <w:instrText xml:space="preserve"> PAGEREF _Toc526324038 \h </w:instrText>
        </w:r>
        <w:r w:rsidR="00985EF2">
          <w:rPr>
            <w:noProof/>
            <w:webHidden/>
          </w:rPr>
        </w:r>
        <w:r w:rsidR="00985EF2">
          <w:rPr>
            <w:noProof/>
            <w:webHidden/>
          </w:rPr>
          <w:fldChar w:fldCharType="separate"/>
        </w:r>
        <w:r w:rsidR="00BB019C">
          <w:rPr>
            <w:noProof/>
            <w:webHidden/>
          </w:rPr>
          <w:t>5</w:t>
        </w:r>
        <w:r w:rsidR="00985EF2">
          <w:rPr>
            <w:noProof/>
            <w:webHidden/>
          </w:rPr>
          <w:fldChar w:fldCharType="end"/>
        </w:r>
      </w:hyperlink>
    </w:p>
    <w:p w14:paraId="6D26BF9C" w14:textId="7B641A76" w:rsidR="00985EF2" w:rsidRDefault="00A44111">
      <w:pPr>
        <w:pStyle w:val="TOC2"/>
        <w:tabs>
          <w:tab w:val="right" w:leader="dot" w:pos="10790"/>
        </w:tabs>
        <w:rPr>
          <w:rFonts w:eastAsiaTheme="minorEastAsia" w:cstheme="minorBidi"/>
          <w:smallCaps w:val="0"/>
          <w:noProof/>
          <w:sz w:val="22"/>
          <w:szCs w:val="22"/>
        </w:rPr>
      </w:pPr>
      <w:hyperlink w:anchor="_Toc526324039" w:history="1">
        <w:r w:rsidR="00985EF2" w:rsidRPr="006F6FBE">
          <w:rPr>
            <w:rStyle w:val="Hyperlink"/>
            <w:noProof/>
          </w:rPr>
          <w:t>Renewal or Anniversary Dates</w:t>
        </w:r>
        <w:r w:rsidR="00985EF2">
          <w:rPr>
            <w:noProof/>
            <w:webHidden/>
          </w:rPr>
          <w:tab/>
        </w:r>
        <w:r w:rsidR="00985EF2">
          <w:rPr>
            <w:noProof/>
            <w:webHidden/>
          </w:rPr>
          <w:fldChar w:fldCharType="begin"/>
        </w:r>
        <w:r w:rsidR="00985EF2">
          <w:rPr>
            <w:noProof/>
            <w:webHidden/>
          </w:rPr>
          <w:instrText xml:space="preserve"> PAGEREF _Toc526324039 \h </w:instrText>
        </w:r>
        <w:r w:rsidR="00985EF2">
          <w:rPr>
            <w:noProof/>
            <w:webHidden/>
          </w:rPr>
        </w:r>
        <w:r w:rsidR="00985EF2">
          <w:rPr>
            <w:noProof/>
            <w:webHidden/>
          </w:rPr>
          <w:fldChar w:fldCharType="separate"/>
        </w:r>
        <w:r w:rsidR="00BB019C">
          <w:rPr>
            <w:noProof/>
            <w:webHidden/>
          </w:rPr>
          <w:t>5</w:t>
        </w:r>
        <w:r w:rsidR="00985EF2">
          <w:rPr>
            <w:noProof/>
            <w:webHidden/>
          </w:rPr>
          <w:fldChar w:fldCharType="end"/>
        </w:r>
      </w:hyperlink>
    </w:p>
    <w:p w14:paraId="0291A5C2" w14:textId="30391576" w:rsidR="00985EF2" w:rsidRDefault="00A44111">
      <w:pPr>
        <w:pStyle w:val="TOC2"/>
        <w:tabs>
          <w:tab w:val="right" w:leader="dot" w:pos="10790"/>
        </w:tabs>
        <w:rPr>
          <w:rFonts w:eastAsiaTheme="minorEastAsia" w:cstheme="minorBidi"/>
          <w:smallCaps w:val="0"/>
          <w:noProof/>
          <w:sz w:val="22"/>
          <w:szCs w:val="22"/>
        </w:rPr>
      </w:pPr>
      <w:hyperlink w:anchor="_Toc526324040" w:history="1">
        <w:r w:rsidR="00985EF2" w:rsidRPr="006F6FBE">
          <w:rPr>
            <w:rStyle w:val="Hyperlink"/>
            <w:noProof/>
          </w:rPr>
          <w:t>Waiting Periods</w:t>
        </w:r>
        <w:r w:rsidR="00985EF2">
          <w:rPr>
            <w:noProof/>
            <w:webHidden/>
          </w:rPr>
          <w:tab/>
        </w:r>
        <w:r w:rsidR="00985EF2">
          <w:rPr>
            <w:noProof/>
            <w:webHidden/>
          </w:rPr>
          <w:fldChar w:fldCharType="begin"/>
        </w:r>
        <w:r w:rsidR="00985EF2">
          <w:rPr>
            <w:noProof/>
            <w:webHidden/>
          </w:rPr>
          <w:instrText xml:space="preserve"> PAGEREF _Toc526324040 \h </w:instrText>
        </w:r>
        <w:r w:rsidR="00985EF2">
          <w:rPr>
            <w:noProof/>
            <w:webHidden/>
          </w:rPr>
        </w:r>
        <w:r w:rsidR="00985EF2">
          <w:rPr>
            <w:noProof/>
            <w:webHidden/>
          </w:rPr>
          <w:fldChar w:fldCharType="separate"/>
        </w:r>
        <w:r w:rsidR="00BB019C">
          <w:rPr>
            <w:noProof/>
            <w:webHidden/>
          </w:rPr>
          <w:t>5</w:t>
        </w:r>
        <w:r w:rsidR="00985EF2">
          <w:rPr>
            <w:noProof/>
            <w:webHidden/>
          </w:rPr>
          <w:fldChar w:fldCharType="end"/>
        </w:r>
      </w:hyperlink>
    </w:p>
    <w:p w14:paraId="2890AE1D" w14:textId="29577B36" w:rsidR="00985EF2" w:rsidRDefault="00A44111">
      <w:pPr>
        <w:pStyle w:val="TOC2"/>
        <w:tabs>
          <w:tab w:val="right" w:leader="dot" w:pos="10790"/>
        </w:tabs>
        <w:rPr>
          <w:rFonts w:eastAsiaTheme="minorEastAsia" w:cstheme="minorBidi"/>
          <w:smallCaps w:val="0"/>
          <w:noProof/>
          <w:sz w:val="22"/>
          <w:szCs w:val="22"/>
        </w:rPr>
      </w:pPr>
      <w:hyperlink w:anchor="_Toc526324041" w:history="1">
        <w:r w:rsidR="00985EF2" w:rsidRPr="006F6FBE">
          <w:rPr>
            <w:rStyle w:val="Hyperlink"/>
            <w:noProof/>
          </w:rPr>
          <w:t>Group/Member Effective Dates</w:t>
        </w:r>
        <w:r w:rsidR="00985EF2">
          <w:rPr>
            <w:noProof/>
            <w:webHidden/>
          </w:rPr>
          <w:tab/>
        </w:r>
        <w:r w:rsidR="00985EF2">
          <w:rPr>
            <w:noProof/>
            <w:webHidden/>
          </w:rPr>
          <w:fldChar w:fldCharType="begin"/>
        </w:r>
        <w:r w:rsidR="00985EF2">
          <w:rPr>
            <w:noProof/>
            <w:webHidden/>
          </w:rPr>
          <w:instrText xml:space="preserve"> PAGEREF _Toc526324041 \h </w:instrText>
        </w:r>
        <w:r w:rsidR="00985EF2">
          <w:rPr>
            <w:noProof/>
            <w:webHidden/>
          </w:rPr>
        </w:r>
        <w:r w:rsidR="00985EF2">
          <w:rPr>
            <w:noProof/>
            <w:webHidden/>
          </w:rPr>
          <w:fldChar w:fldCharType="separate"/>
        </w:r>
        <w:r w:rsidR="00BB019C">
          <w:rPr>
            <w:noProof/>
            <w:webHidden/>
          </w:rPr>
          <w:t>5</w:t>
        </w:r>
        <w:r w:rsidR="00985EF2">
          <w:rPr>
            <w:noProof/>
            <w:webHidden/>
          </w:rPr>
          <w:fldChar w:fldCharType="end"/>
        </w:r>
      </w:hyperlink>
    </w:p>
    <w:p w14:paraId="51744F93" w14:textId="5DC7DCA2" w:rsidR="00985EF2" w:rsidRDefault="00A44111">
      <w:pPr>
        <w:pStyle w:val="TOC2"/>
        <w:tabs>
          <w:tab w:val="right" w:leader="dot" w:pos="10790"/>
        </w:tabs>
        <w:rPr>
          <w:rFonts w:eastAsiaTheme="minorEastAsia" w:cstheme="minorBidi"/>
          <w:smallCaps w:val="0"/>
          <w:noProof/>
          <w:sz w:val="22"/>
          <w:szCs w:val="22"/>
        </w:rPr>
      </w:pPr>
      <w:hyperlink w:anchor="_Toc526324042" w:history="1">
        <w:r w:rsidR="00985EF2" w:rsidRPr="006F6FBE">
          <w:rPr>
            <w:rStyle w:val="Hyperlink"/>
            <w:noProof/>
          </w:rPr>
          <w:t>Group/Member Termination Dates</w:t>
        </w:r>
        <w:r w:rsidR="00985EF2">
          <w:rPr>
            <w:noProof/>
            <w:webHidden/>
          </w:rPr>
          <w:tab/>
        </w:r>
        <w:r w:rsidR="00985EF2">
          <w:rPr>
            <w:noProof/>
            <w:webHidden/>
          </w:rPr>
          <w:fldChar w:fldCharType="begin"/>
        </w:r>
        <w:r w:rsidR="00985EF2">
          <w:rPr>
            <w:noProof/>
            <w:webHidden/>
          </w:rPr>
          <w:instrText xml:space="preserve"> PAGEREF _Toc526324042 \h </w:instrText>
        </w:r>
        <w:r w:rsidR="00985EF2">
          <w:rPr>
            <w:noProof/>
            <w:webHidden/>
          </w:rPr>
        </w:r>
        <w:r w:rsidR="00985EF2">
          <w:rPr>
            <w:noProof/>
            <w:webHidden/>
          </w:rPr>
          <w:fldChar w:fldCharType="separate"/>
        </w:r>
        <w:r w:rsidR="00BB019C">
          <w:rPr>
            <w:noProof/>
            <w:webHidden/>
          </w:rPr>
          <w:t>5</w:t>
        </w:r>
        <w:r w:rsidR="00985EF2">
          <w:rPr>
            <w:noProof/>
            <w:webHidden/>
          </w:rPr>
          <w:fldChar w:fldCharType="end"/>
        </w:r>
      </w:hyperlink>
    </w:p>
    <w:p w14:paraId="761D9E5B" w14:textId="4DE6D208" w:rsidR="00985EF2" w:rsidRDefault="00A44111">
      <w:pPr>
        <w:pStyle w:val="TOC1"/>
        <w:tabs>
          <w:tab w:val="right" w:leader="dot" w:pos="10790"/>
        </w:tabs>
        <w:rPr>
          <w:rFonts w:eastAsiaTheme="minorEastAsia" w:cstheme="minorBidi"/>
          <w:b w:val="0"/>
          <w:bCs w:val="0"/>
          <w:caps w:val="0"/>
          <w:noProof/>
          <w:sz w:val="22"/>
          <w:szCs w:val="22"/>
        </w:rPr>
      </w:pPr>
      <w:hyperlink w:anchor="_Toc526324043" w:history="1">
        <w:r w:rsidR="00985EF2" w:rsidRPr="006F6FBE">
          <w:rPr>
            <w:rStyle w:val="Hyperlink"/>
            <w:noProof/>
          </w:rPr>
          <w:t>Participation</w:t>
        </w:r>
        <w:r w:rsidR="00985EF2">
          <w:rPr>
            <w:noProof/>
            <w:webHidden/>
          </w:rPr>
          <w:tab/>
        </w:r>
        <w:r w:rsidR="00985EF2">
          <w:rPr>
            <w:noProof/>
            <w:webHidden/>
          </w:rPr>
          <w:fldChar w:fldCharType="begin"/>
        </w:r>
        <w:r w:rsidR="00985EF2">
          <w:rPr>
            <w:noProof/>
            <w:webHidden/>
          </w:rPr>
          <w:instrText xml:space="preserve"> PAGEREF _Toc526324043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6950EEBC" w14:textId="487B7619" w:rsidR="00985EF2" w:rsidRDefault="00A44111">
      <w:pPr>
        <w:pStyle w:val="TOC2"/>
        <w:tabs>
          <w:tab w:val="right" w:leader="dot" w:pos="10790"/>
        </w:tabs>
        <w:rPr>
          <w:rFonts w:eastAsiaTheme="minorEastAsia" w:cstheme="minorBidi"/>
          <w:smallCaps w:val="0"/>
          <w:noProof/>
          <w:sz w:val="22"/>
          <w:szCs w:val="22"/>
        </w:rPr>
      </w:pPr>
      <w:hyperlink w:anchor="_Toc526324044" w:history="1">
        <w:r w:rsidR="00985EF2" w:rsidRPr="006F6FBE">
          <w:rPr>
            <w:rStyle w:val="Hyperlink"/>
            <w:noProof/>
          </w:rPr>
          <w:t>Group Level - Minimum Participation Requirements</w:t>
        </w:r>
        <w:r w:rsidR="00985EF2">
          <w:rPr>
            <w:noProof/>
            <w:webHidden/>
          </w:rPr>
          <w:tab/>
        </w:r>
        <w:r w:rsidR="00985EF2">
          <w:rPr>
            <w:noProof/>
            <w:webHidden/>
          </w:rPr>
          <w:fldChar w:fldCharType="begin"/>
        </w:r>
        <w:r w:rsidR="00985EF2">
          <w:rPr>
            <w:noProof/>
            <w:webHidden/>
          </w:rPr>
          <w:instrText xml:space="preserve"> PAGEREF _Toc526324044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60E38EDE" w14:textId="014D9C78" w:rsidR="00985EF2" w:rsidRDefault="00A44111">
      <w:pPr>
        <w:pStyle w:val="TOC2"/>
        <w:tabs>
          <w:tab w:val="right" w:leader="dot" w:pos="10790"/>
        </w:tabs>
        <w:rPr>
          <w:rFonts w:eastAsiaTheme="minorEastAsia" w:cstheme="minorBidi"/>
          <w:smallCaps w:val="0"/>
          <w:noProof/>
          <w:sz w:val="22"/>
          <w:szCs w:val="22"/>
        </w:rPr>
      </w:pPr>
      <w:hyperlink w:anchor="_Toc526324045" w:history="1">
        <w:r w:rsidR="00985EF2" w:rsidRPr="006F6FBE">
          <w:rPr>
            <w:rStyle w:val="Hyperlink"/>
            <w:noProof/>
          </w:rPr>
          <w:t>State participation</w:t>
        </w:r>
        <w:r w:rsidR="00985EF2">
          <w:rPr>
            <w:noProof/>
            <w:webHidden/>
          </w:rPr>
          <w:tab/>
        </w:r>
        <w:r w:rsidR="00985EF2">
          <w:rPr>
            <w:noProof/>
            <w:webHidden/>
          </w:rPr>
          <w:fldChar w:fldCharType="begin"/>
        </w:r>
        <w:r w:rsidR="00985EF2">
          <w:rPr>
            <w:noProof/>
            <w:webHidden/>
          </w:rPr>
          <w:instrText xml:space="preserve"> PAGEREF _Toc526324045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14ECBC0F" w14:textId="38CEF8C6" w:rsidR="00985EF2" w:rsidRDefault="00A44111">
      <w:pPr>
        <w:pStyle w:val="TOC1"/>
        <w:tabs>
          <w:tab w:val="right" w:leader="dot" w:pos="10790"/>
        </w:tabs>
        <w:rPr>
          <w:rFonts w:eastAsiaTheme="minorEastAsia" w:cstheme="minorBidi"/>
          <w:b w:val="0"/>
          <w:bCs w:val="0"/>
          <w:caps w:val="0"/>
          <w:noProof/>
          <w:sz w:val="22"/>
          <w:szCs w:val="22"/>
        </w:rPr>
      </w:pPr>
      <w:hyperlink w:anchor="_Toc526324046" w:history="1">
        <w:r w:rsidR="00985EF2" w:rsidRPr="006F6FBE">
          <w:rPr>
            <w:rStyle w:val="Hyperlink"/>
            <w:noProof/>
          </w:rPr>
          <w:t>Rates</w:t>
        </w:r>
        <w:r w:rsidR="00985EF2">
          <w:rPr>
            <w:noProof/>
            <w:webHidden/>
          </w:rPr>
          <w:tab/>
        </w:r>
        <w:r w:rsidR="00985EF2">
          <w:rPr>
            <w:noProof/>
            <w:webHidden/>
          </w:rPr>
          <w:fldChar w:fldCharType="begin"/>
        </w:r>
        <w:r w:rsidR="00985EF2">
          <w:rPr>
            <w:noProof/>
            <w:webHidden/>
          </w:rPr>
          <w:instrText xml:space="preserve"> PAGEREF _Toc526324046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58F74405" w14:textId="386AD658" w:rsidR="00985EF2" w:rsidRDefault="00A44111">
      <w:pPr>
        <w:pStyle w:val="TOC2"/>
        <w:tabs>
          <w:tab w:val="right" w:leader="dot" w:pos="10790"/>
        </w:tabs>
        <w:rPr>
          <w:rFonts w:eastAsiaTheme="minorEastAsia" w:cstheme="minorBidi"/>
          <w:smallCaps w:val="0"/>
          <w:noProof/>
          <w:sz w:val="22"/>
          <w:szCs w:val="22"/>
        </w:rPr>
      </w:pPr>
      <w:hyperlink w:anchor="_Toc526324047" w:history="1">
        <w:r w:rsidR="00985EF2" w:rsidRPr="006F6FBE">
          <w:rPr>
            <w:rStyle w:val="Hyperlink"/>
            <w:noProof/>
          </w:rPr>
          <w:t>Rate Periods</w:t>
        </w:r>
        <w:r w:rsidR="00985EF2">
          <w:rPr>
            <w:noProof/>
            <w:webHidden/>
          </w:rPr>
          <w:tab/>
        </w:r>
        <w:r w:rsidR="00985EF2">
          <w:rPr>
            <w:noProof/>
            <w:webHidden/>
          </w:rPr>
          <w:fldChar w:fldCharType="begin"/>
        </w:r>
        <w:r w:rsidR="00985EF2">
          <w:rPr>
            <w:noProof/>
            <w:webHidden/>
          </w:rPr>
          <w:instrText xml:space="preserve"> PAGEREF _Toc526324047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20F952FA" w14:textId="26D721DF" w:rsidR="00985EF2" w:rsidRDefault="00A44111">
      <w:pPr>
        <w:pStyle w:val="TOC2"/>
        <w:tabs>
          <w:tab w:val="right" w:leader="dot" w:pos="10790"/>
        </w:tabs>
        <w:rPr>
          <w:rFonts w:eastAsiaTheme="minorEastAsia" w:cstheme="minorBidi"/>
          <w:smallCaps w:val="0"/>
          <w:noProof/>
          <w:sz w:val="22"/>
          <w:szCs w:val="22"/>
        </w:rPr>
      </w:pPr>
      <w:hyperlink w:anchor="_Toc526324048" w:history="1">
        <w:r w:rsidR="00985EF2" w:rsidRPr="006F6FBE">
          <w:rPr>
            <w:rStyle w:val="Hyperlink"/>
            <w:noProof/>
          </w:rPr>
          <w:t>Rates (Health Care Fees)</w:t>
        </w:r>
        <w:r w:rsidR="00985EF2">
          <w:rPr>
            <w:noProof/>
            <w:webHidden/>
          </w:rPr>
          <w:tab/>
        </w:r>
        <w:r w:rsidR="00985EF2">
          <w:rPr>
            <w:noProof/>
            <w:webHidden/>
          </w:rPr>
          <w:fldChar w:fldCharType="begin"/>
        </w:r>
        <w:r w:rsidR="00985EF2">
          <w:rPr>
            <w:noProof/>
            <w:webHidden/>
          </w:rPr>
          <w:instrText xml:space="preserve"> PAGEREF _Toc526324048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17F10E86" w14:textId="4A4E9A62" w:rsidR="00985EF2" w:rsidRDefault="00A44111">
      <w:pPr>
        <w:pStyle w:val="TOC1"/>
        <w:tabs>
          <w:tab w:val="right" w:leader="dot" w:pos="10790"/>
        </w:tabs>
        <w:rPr>
          <w:rFonts w:eastAsiaTheme="minorEastAsia" w:cstheme="minorBidi"/>
          <w:b w:val="0"/>
          <w:bCs w:val="0"/>
          <w:caps w:val="0"/>
          <w:noProof/>
          <w:sz w:val="22"/>
          <w:szCs w:val="22"/>
        </w:rPr>
      </w:pPr>
      <w:hyperlink w:anchor="_Toc526324049" w:history="1">
        <w:r w:rsidR="00985EF2" w:rsidRPr="006F6FBE">
          <w:rPr>
            <w:rStyle w:val="Hyperlink"/>
            <w:noProof/>
          </w:rPr>
          <w:t>Case Submission</w:t>
        </w:r>
        <w:r w:rsidR="00985EF2">
          <w:rPr>
            <w:noProof/>
            <w:webHidden/>
          </w:rPr>
          <w:tab/>
        </w:r>
        <w:r w:rsidR="00985EF2">
          <w:rPr>
            <w:noProof/>
            <w:webHidden/>
          </w:rPr>
          <w:fldChar w:fldCharType="begin"/>
        </w:r>
        <w:r w:rsidR="00985EF2">
          <w:rPr>
            <w:noProof/>
            <w:webHidden/>
          </w:rPr>
          <w:instrText xml:space="preserve"> PAGEREF _Toc526324049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15C6EC05" w14:textId="5244940C" w:rsidR="00985EF2" w:rsidRDefault="00A44111">
      <w:pPr>
        <w:pStyle w:val="TOC2"/>
        <w:tabs>
          <w:tab w:val="right" w:leader="dot" w:pos="10790"/>
        </w:tabs>
        <w:rPr>
          <w:rFonts w:eastAsiaTheme="minorEastAsia" w:cstheme="minorBidi"/>
          <w:smallCaps w:val="0"/>
          <w:noProof/>
          <w:sz w:val="22"/>
          <w:szCs w:val="22"/>
        </w:rPr>
      </w:pPr>
      <w:hyperlink w:anchor="_Toc526324050" w:history="1">
        <w:r w:rsidR="00985EF2" w:rsidRPr="006F6FBE">
          <w:rPr>
            <w:rStyle w:val="Hyperlink"/>
            <w:noProof/>
          </w:rPr>
          <w:t>Submission Dates</w:t>
        </w:r>
        <w:r w:rsidR="00985EF2">
          <w:rPr>
            <w:noProof/>
            <w:webHidden/>
          </w:rPr>
          <w:tab/>
        </w:r>
        <w:r w:rsidR="00985EF2">
          <w:rPr>
            <w:noProof/>
            <w:webHidden/>
          </w:rPr>
          <w:fldChar w:fldCharType="begin"/>
        </w:r>
        <w:r w:rsidR="00985EF2">
          <w:rPr>
            <w:noProof/>
            <w:webHidden/>
          </w:rPr>
          <w:instrText xml:space="preserve"> PAGEREF _Toc526324050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0B593E48" w14:textId="4126F833" w:rsidR="00985EF2" w:rsidRDefault="00A44111">
      <w:pPr>
        <w:pStyle w:val="TOC2"/>
        <w:tabs>
          <w:tab w:val="right" w:leader="dot" w:pos="10790"/>
        </w:tabs>
        <w:rPr>
          <w:rFonts w:eastAsiaTheme="minorEastAsia" w:cstheme="minorBidi"/>
          <w:smallCaps w:val="0"/>
          <w:noProof/>
          <w:sz w:val="22"/>
          <w:szCs w:val="22"/>
        </w:rPr>
      </w:pPr>
      <w:hyperlink w:anchor="_Toc526324051" w:history="1">
        <w:r w:rsidR="00985EF2" w:rsidRPr="006F6FBE">
          <w:rPr>
            <w:rStyle w:val="Hyperlink"/>
            <w:noProof/>
          </w:rPr>
          <w:t>Employer Group Application</w:t>
        </w:r>
        <w:r w:rsidR="00985EF2">
          <w:rPr>
            <w:noProof/>
            <w:webHidden/>
          </w:rPr>
          <w:tab/>
        </w:r>
        <w:r w:rsidR="00985EF2">
          <w:rPr>
            <w:noProof/>
            <w:webHidden/>
          </w:rPr>
          <w:fldChar w:fldCharType="begin"/>
        </w:r>
        <w:r w:rsidR="00985EF2">
          <w:rPr>
            <w:noProof/>
            <w:webHidden/>
          </w:rPr>
          <w:instrText xml:space="preserve"> PAGEREF _Toc526324051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79B7080D" w14:textId="70E02698" w:rsidR="00985EF2" w:rsidRDefault="00A44111">
      <w:pPr>
        <w:pStyle w:val="TOC2"/>
        <w:tabs>
          <w:tab w:val="right" w:leader="dot" w:pos="10790"/>
        </w:tabs>
        <w:rPr>
          <w:rFonts w:eastAsiaTheme="minorEastAsia" w:cstheme="minorBidi"/>
          <w:smallCaps w:val="0"/>
          <w:noProof/>
          <w:sz w:val="22"/>
          <w:szCs w:val="22"/>
        </w:rPr>
      </w:pPr>
      <w:hyperlink w:anchor="_Toc526324052" w:history="1">
        <w:r w:rsidR="00985EF2" w:rsidRPr="006F6FBE">
          <w:rPr>
            <w:rStyle w:val="Hyperlink"/>
            <w:noProof/>
          </w:rPr>
          <w:t>Census and Forms</w:t>
        </w:r>
        <w:r w:rsidR="00985EF2">
          <w:rPr>
            <w:noProof/>
            <w:webHidden/>
          </w:rPr>
          <w:tab/>
        </w:r>
        <w:r w:rsidR="00985EF2">
          <w:rPr>
            <w:noProof/>
            <w:webHidden/>
          </w:rPr>
          <w:fldChar w:fldCharType="begin"/>
        </w:r>
        <w:r w:rsidR="00985EF2">
          <w:rPr>
            <w:noProof/>
            <w:webHidden/>
          </w:rPr>
          <w:instrText xml:space="preserve"> PAGEREF _Toc526324052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7DBCC7E4" w14:textId="3A95BA4C" w:rsidR="00985EF2" w:rsidRDefault="00A44111">
      <w:pPr>
        <w:pStyle w:val="TOC2"/>
        <w:tabs>
          <w:tab w:val="right" w:leader="dot" w:pos="10790"/>
        </w:tabs>
        <w:rPr>
          <w:rFonts w:eastAsiaTheme="minorEastAsia" w:cstheme="minorBidi"/>
          <w:smallCaps w:val="0"/>
          <w:noProof/>
          <w:sz w:val="22"/>
          <w:szCs w:val="22"/>
        </w:rPr>
      </w:pPr>
      <w:hyperlink w:anchor="_Toc526324053" w:history="1">
        <w:r w:rsidR="00985EF2" w:rsidRPr="006F6FBE">
          <w:rPr>
            <w:rStyle w:val="Hyperlink"/>
            <w:noProof/>
          </w:rPr>
          <w:t>Binder Check</w:t>
        </w:r>
        <w:r w:rsidR="00985EF2">
          <w:rPr>
            <w:noProof/>
            <w:webHidden/>
          </w:rPr>
          <w:tab/>
        </w:r>
        <w:r w:rsidR="00985EF2">
          <w:rPr>
            <w:noProof/>
            <w:webHidden/>
          </w:rPr>
          <w:fldChar w:fldCharType="begin"/>
        </w:r>
        <w:r w:rsidR="00985EF2">
          <w:rPr>
            <w:noProof/>
            <w:webHidden/>
          </w:rPr>
          <w:instrText xml:space="preserve"> PAGEREF _Toc526324053 \h </w:instrText>
        </w:r>
        <w:r w:rsidR="00985EF2">
          <w:rPr>
            <w:noProof/>
            <w:webHidden/>
          </w:rPr>
        </w:r>
        <w:r w:rsidR="00985EF2">
          <w:rPr>
            <w:noProof/>
            <w:webHidden/>
          </w:rPr>
          <w:fldChar w:fldCharType="separate"/>
        </w:r>
        <w:r w:rsidR="00BB019C">
          <w:rPr>
            <w:noProof/>
            <w:webHidden/>
          </w:rPr>
          <w:t>6</w:t>
        </w:r>
        <w:r w:rsidR="00985EF2">
          <w:rPr>
            <w:noProof/>
            <w:webHidden/>
          </w:rPr>
          <w:fldChar w:fldCharType="end"/>
        </w:r>
      </w:hyperlink>
    </w:p>
    <w:p w14:paraId="4E4D68B1" w14:textId="58350A7B" w:rsidR="00985EF2" w:rsidRDefault="00A44111">
      <w:pPr>
        <w:pStyle w:val="TOC2"/>
        <w:tabs>
          <w:tab w:val="right" w:leader="dot" w:pos="10790"/>
        </w:tabs>
        <w:rPr>
          <w:rFonts w:eastAsiaTheme="minorEastAsia" w:cstheme="minorBidi"/>
          <w:smallCaps w:val="0"/>
          <w:noProof/>
          <w:sz w:val="22"/>
          <w:szCs w:val="22"/>
        </w:rPr>
      </w:pPr>
      <w:hyperlink w:anchor="_Toc526324054" w:history="1">
        <w:r w:rsidR="00985EF2" w:rsidRPr="006F6FBE">
          <w:rPr>
            <w:rStyle w:val="Hyperlink"/>
            <w:noProof/>
          </w:rPr>
          <w:t>Groups with ONLY 2 Eligible Employees</w:t>
        </w:r>
        <w:r w:rsidR="00985EF2">
          <w:rPr>
            <w:noProof/>
            <w:webHidden/>
          </w:rPr>
          <w:tab/>
        </w:r>
        <w:r w:rsidR="00985EF2">
          <w:rPr>
            <w:noProof/>
            <w:webHidden/>
          </w:rPr>
          <w:fldChar w:fldCharType="begin"/>
        </w:r>
        <w:r w:rsidR="00985EF2">
          <w:rPr>
            <w:noProof/>
            <w:webHidden/>
          </w:rPr>
          <w:instrText xml:space="preserve"> PAGEREF _Toc526324054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0AB639AD" w14:textId="79A24EF2" w:rsidR="00985EF2" w:rsidRDefault="00A44111">
      <w:pPr>
        <w:pStyle w:val="TOC2"/>
        <w:tabs>
          <w:tab w:val="right" w:leader="dot" w:pos="10790"/>
        </w:tabs>
        <w:rPr>
          <w:rFonts w:eastAsiaTheme="minorEastAsia" w:cstheme="minorBidi"/>
          <w:smallCaps w:val="0"/>
          <w:noProof/>
          <w:sz w:val="22"/>
          <w:szCs w:val="22"/>
        </w:rPr>
      </w:pPr>
      <w:hyperlink w:anchor="_Toc526324055" w:history="1">
        <w:r w:rsidR="00985EF2" w:rsidRPr="006F6FBE">
          <w:rPr>
            <w:rStyle w:val="Hyperlink"/>
            <w:noProof/>
          </w:rPr>
          <w:t>Groups with 3-50 Eligible Employees</w:t>
        </w:r>
        <w:r w:rsidR="00985EF2">
          <w:rPr>
            <w:noProof/>
            <w:webHidden/>
          </w:rPr>
          <w:tab/>
        </w:r>
        <w:r w:rsidR="00985EF2">
          <w:rPr>
            <w:noProof/>
            <w:webHidden/>
          </w:rPr>
          <w:fldChar w:fldCharType="begin"/>
        </w:r>
        <w:r w:rsidR="00985EF2">
          <w:rPr>
            <w:noProof/>
            <w:webHidden/>
          </w:rPr>
          <w:instrText xml:space="preserve"> PAGEREF _Toc526324055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0BCF607E" w14:textId="4F038607" w:rsidR="00985EF2" w:rsidRDefault="00A44111">
      <w:pPr>
        <w:pStyle w:val="TOC2"/>
        <w:tabs>
          <w:tab w:val="right" w:leader="dot" w:pos="10790"/>
        </w:tabs>
        <w:rPr>
          <w:rFonts w:eastAsiaTheme="minorEastAsia" w:cstheme="minorBidi"/>
          <w:smallCaps w:val="0"/>
          <w:noProof/>
          <w:sz w:val="22"/>
          <w:szCs w:val="22"/>
        </w:rPr>
      </w:pPr>
      <w:hyperlink w:anchor="_Toc526324056" w:history="1">
        <w:r w:rsidR="00985EF2" w:rsidRPr="006F6FBE">
          <w:rPr>
            <w:rStyle w:val="Hyperlink"/>
            <w:noProof/>
          </w:rPr>
          <w:t>Groups with 51+ Eligible Employees</w:t>
        </w:r>
        <w:r w:rsidR="00985EF2">
          <w:rPr>
            <w:noProof/>
            <w:webHidden/>
          </w:rPr>
          <w:tab/>
        </w:r>
        <w:r w:rsidR="00985EF2">
          <w:rPr>
            <w:noProof/>
            <w:webHidden/>
          </w:rPr>
          <w:fldChar w:fldCharType="begin"/>
        </w:r>
        <w:r w:rsidR="00985EF2">
          <w:rPr>
            <w:noProof/>
            <w:webHidden/>
          </w:rPr>
          <w:instrText xml:space="preserve"> PAGEREF _Toc526324056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2DB56F8E" w14:textId="1B23FA9D" w:rsidR="00985EF2" w:rsidRDefault="00A44111">
      <w:pPr>
        <w:pStyle w:val="TOC2"/>
        <w:tabs>
          <w:tab w:val="right" w:leader="dot" w:pos="10790"/>
        </w:tabs>
        <w:rPr>
          <w:rFonts w:eastAsiaTheme="minorEastAsia" w:cstheme="minorBidi"/>
          <w:smallCaps w:val="0"/>
          <w:noProof/>
          <w:sz w:val="22"/>
          <w:szCs w:val="22"/>
        </w:rPr>
      </w:pPr>
      <w:hyperlink w:anchor="_Toc526324057" w:history="1">
        <w:r w:rsidR="00985EF2" w:rsidRPr="006F6FBE">
          <w:rPr>
            <w:rStyle w:val="Hyperlink"/>
            <w:noProof/>
          </w:rPr>
          <w:t>Common Ownership</w:t>
        </w:r>
        <w:r w:rsidR="00985EF2">
          <w:rPr>
            <w:noProof/>
            <w:webHidden/>
          </w:rPr>
          <w:tab/>
        </w:r>
        <w:r w:rsidR="00985EF2">
          <w:rPr>
            <w:noProof/>
            <w:webHidden/>
          </w:rPr>
          <w:fldChar w:fldCharType="begin"/>
        </w:r>
        <w:r w:rsidR="00985EF2">
          <w:rPr>
            <w:noProof/>
            <w:webHidden/>
          </w:rPr>
          <w:instrText xml:space="preserve"> PAGEREF _Toc526324057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248573C1" w14:textId="40D0000F" w:rsidR="00985EF2" w:rsidRDefault="00A44111">
      <w:pPr>
        <w:pStyle w:val="TOC1"/>
        <w:tabs>
          <w:tab w:val="right" w:leader="dot" w:pos="10790"/>
        </w:tabs>
        <w:rPr>
          <w:rFonts w:eastAsiaTheme="minorEastAsia" w:cstheme="minorBidi"/>
          <w:b w:val="0"/>
          <w:bCs w:val="0"/>
          <w:caps w:val="0"/>
          <w:noProof/>
          <w:sz w:val="22"/>
          <w:szCs w:val="22"/>
        </w:rPr>
      </w:pPr>
      <w:hyperlink w:anchor="_Toc526324058" w:history="1">
        <w:r w:rsidR="00985EF2" w:rsidRPr="006F6FBE">
          <w:rPr>
            <w:rStyle w:val="Hyperlink"/>
            <w:noProof/>
          </w:rPr>
          <w:t>Continuing Coverage</w:t>
        </w:r>
        <w:r w:rsidR="00985EF2">
          <w:rPr>
            <w:noProof/>
            <w:webHidden/>
          </w:rPr>
          <w:tab/>
        </w:r>
        <w:r w:rsidR="00985EF2">
          <w:rPr>
            <w:noProof/>
            <w:webHidden/>
          </w:rPr>
          <w:fldChar w:fldCharType="begin"/>
        </w:r>
        <w:r w:rsidR="00985EF2">
          <w:rPr>
            <w:noProof/>
            <w:webHidden/>
          </w:rPr>
          <w:instrText xml:space="preserve"> PAGEREF _Toc526324058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2EB66C6F" w14:textId="1F552C2C" w:rsidR="00985EF2" w:rsidRDefault="00A44111">
      <w:pPr>
        <w:pStyle w:val="TOC2"/>
        <w:tabs>
          <w:tab w:val="right" w:leader="dot" w:pos="10790"/>
        </w:tabs>
        <w:rPr>
          <w:rFonts w:eastAsiaTheme="minorEastAsia" w:cstheme="minorBidi"/>
          <w:smallCaps w:val="0"/>
          <w:noProof/>
          <w:sz w:val="22"/>
          <w:szCs w:val="22"/>
        </w:rPr>
      </w:pPr>
      <w:hyperlink w:anchor="_Toc526324059" w:history="1">
        <w:r w:rsidR="00985EF2" w:rsidRPr="006F6FBE">
          <w:rPr>
            <w:rStyle w:val="Hyperlink"/>
            <w:noProof/>
          </w:rPr>
          <w:t>COBRA/NJ State Continuation</w:t>
        </w:r>
        <w:r w:rsidR="00985EF2">
          <w:rPr>
            <w:noProof/>
            <w:webHidden/>
          </w:rPr>
          <w:tab/>
        </w:r>
        <w:r w:rsidR="00985EF2">
          <w:rPr>
            <w:noProof/>
            <w:webHidden/>
          </w:rPr>
          <w:fldChar w:fldCharType="begin"/>
        </w:r>
        <w:r w:rsidR="00985EF2">
          <w:rPr>
            <w:noProof/>
            <w:webHidden/>
          </w:rPr>
          <w:instrText xml:space="preserve"> PAGEREF _Toc526324059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276AB671" w14:textId="1E592323" w:rsidR="00985EF2" w:rsidRDefault="00A44111">
      <w:pPr>
        <w:pStyle w:val="TOC1"/>
        <w:tabs>
          <w:tab w:val="right" w:leader="dot" w:pos="10790"/>
        </w:tabs>
        <w:rPr>
          <w:rFonts w:eastAsiaTheme="minorEastAsia" w:cstheme="minorBidi"/>
          <w:b w:val="0"/>
          <w:bCs w:val="0"/>
          <w:caps w:val="0"/>
          <w:noProof/>
          <w:sz w:val="22"/>
          <w:szCs w:val="22"/>
        </w:rPr>
      </w:pPr>
      <w:hyperlink w:anchor="_Toc526324060" w:history="1">
        <w:r w:rsidR="00985EF2" w:rsidRPr="006F6FBE">
          <w:rPr>
            <w:rStyle w:val="Hyperlink"/>
            <w:noProof/>
          </w:rPr>
          <w:t>HRA/FSA Administration</w:t>
        </w:r>
        <w:r w:rsidR="00985EF2">
          <w:rPr>
            <w:noProof/>
            <w:webHidden/>
          </w:rPr>
          <w:tab/>
        </w:r>
        <w:r w:rsidR="00985EF2">
          <w:rPr>
            <w:noProof/>
            <w:webHidden/>
          </w:rPr>
          <w:fldChar w:fldCharType="begin"/>
        </w:r>
        <w:r w:rsidR="00985EF2">
          <w:rPr>
            <w:noProof/>
            <w:webHidden/>
          </w:rPr>
          <w:instrText xml:space="preserve"> PAGEREF _Toc526324060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43E5D7E7" w14:textId="5A612E15" w:rsidR="00985EF2" w:rsidRDefault="00A44111">
      <w:pPr>
        <w:pStyle w:val="TOC2"/>
        <w:tabs>
          <w:tab w:val="right" w:leader="dot" w:pos="10790"/>
        </w:tabs>
        <w:rPr>
          <w:rFonts w:eastAsiaTheme="minorEastAsia" w:cstheme="minorBidi"/>
          <w:smallCaps w:val="0"/>
          <w:noProof/>
          <w:sz w:val="22"/>
          <w:szCs w:val="22"/>
        </w:rPr>
      </w:pPr>
      <w:hyperlink w:anchor="_Toc526324061" w:history="1">
        <w:r w:rsidR="00985EF2" w:rsidRPr="006F6FBE">
          <w:rPr>
            <w:rStyle w:val="Hyperlink"/>
            <w:noProof/>
          </w:rPr>
          <w:t>HRA/FSA</w:t>
        </w:r>
        <w:r w:rsidR="00985EF2">
          <w:rPr>
            <w:noProof/>
            <w:webHidden/>
          </w:rPr>
          <w:tab/>
        </w:r>
        <w:r w:rsidR="00985EF2">
          <w:rPr>
            <w:noProof/>
            <w:webHidden/>
          </w:rPr>
          <w:fldChar w:fldCharType="begin"/>
        </w:r>
        <w:r w:rsidR="00985EF2">
          <w:rPr>
            <w:noProof/>
            <w:webHidden/>
          </w:rPr>
          <w:instrText xml:space="preserve"> PAGEREF _Toc526324061 \h </w:instrText>
        </w:r>
        <w:r w:rsidR="00985EF2">
          <w:rPr>
            <w:noProof/>
            <w:webHidden/>
          </w:rPr>
        </w:r>
        <w:r w:rsidR="00985EF2">
          <w:rPr>
            <w:noProof/>
            <w:webHidden/>
          </w:rPr>
          <w:fldChar w:fldCharType="separate"/>
        </w:r>
        <w:r w:rsidR="00BB019C">
          <w:rPr>
            <w:noProof/>
            <w:webHidden/>
          </w:rPr>
          <w:t>7</w:t>
        </w:r>
        <w:r w:rsidR="00985EF2">
          <w:rPr>
            <w:noProof/>
            <w:webHidden/>
          </w:rPr>
          <w:fldChar w:fldCharType="end"/>
        </w:r>
      </w:hyperlink>
    </w:p>
    <w:p w14:paraId="6398A45D" w14:textId="5ADFC22A" w:rsidR="00985EF2" w:rsidRDefault="00A44111">
      <w:pPr>
        <w:pStyle w:val="TOC1"/>
        <w:tabs>
          <w:tab w:val="right" w:leader="dot" w:pos="10790"/>
        </w:tabs>
        <w:rPr>
          <w:rFonts w:eastAsiaTheme="minorEastAsia" w:cstheme="minorBidi"/>
          <w:b w:val="0"/>
          <w:bCs w:val="0"/>
          <w:caps w:val="0"/>
          <w:noProof/>
          <w:sz w:val="22"/>
          <w:szCs w:val="22"/>
        </w:rPr>
      </w:pPr>
      <w:hyperlink w:anchor="_Toc526324062" w:history="1">
        <w:r w:rsidR="00985EF2" w:rsidRPr="006F6FBE">
          <w:rPr>
            <w:rStyle w:val="Hyperlink"/>
            <w:noProof/>
          </w:rPr>
          <w:t>IMPORTANT BENEFIT/PLAN INFORMATION</w:t>
        </w:r>
        <w:r w:rsidR="00985EF2">
          <w:rPr>
            <w:noProof/>
            <w:webHidden/>
          </w:rPr>
          <w:tab/>
        </w:r>
        <w:r w:rsidR="00985EF2">
          <w:rPr>
            <w:noProof/>
            <w:webHidden/>
          </w:rPr>
          <w:fldChar w:fldCharType="begin"/>
        </w:r>
        <w:r w:rsidR="00985EF2">
          <w:rPr>
            <w:noProof/>
            <w:webHidden/>
          </w:rPr>
          <w:instrText xml:space="preserve"> PAGEREF _Toc526324062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71E66FC1" w14:textId="147A5C17" w:rsidR="00985EF2" w:rsidRDefault="00A44111">
      <w:pPr>
        <w:pStyle w:val="TOC2"/>
        <w:tabs>
          <w:tab w:val="right" w:leader="dot" w:pos="10790"/>
        </w:tabs>
        <w:rPr>
          <w:rFonts w:eastAsiaTheme="minorEastAsia" w:cstheme="minorBidi"/>
          <w:smallCaps w:val="0"/>
          <w:noProof/>
          <w:sz w:val="22"/>
          <w:szCs w:val="22"/>
        </w:rPr>
      </w:pPr>
      <w:hyperlink w:anchor="_Toc526324063" w:history="1">
        <w:r w:rsidR="00985EF2" w:rsidRPr="006F6FBE">
          <w:rPr>
            <w:rStyle w:val="Hyperlink"/>
            <w:noProof/>
          </w:rPr>
          <w:t>Plan Offerings</w:t>
        </w:r>
        <w:r w:rsidR="00985EF2">
          <w:rPr>
            <w:noProof/>
            <w:webHidden/>
          </w:rPr>
          <w:tab/>
        </w:r>
        <w:r w:rsidR="00985EF2">
          <w:rPr>
            <w:noProof/>
            <w:webHidden/>
          </w:rPr>
          <w:fldChar w:fldCharType="begin"/>
        </w:r>
        <w:r w:rsidR="00985EF2">
          <w:rPr>
            <w:noProof/>
            <w:webHidden/>
          </w:rPr>
          <w:instrText xml:space="preserve"> PAGEREF _Toc526324063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305A3580" w14:textId="656C3431" w:rsidR="00985EF2" w:rsidRDefault="00A44111">
      <w:pPr>
        <w:pStyle w:val="TOC2"/>
        <w:tabs>
          <w:tab w:val="right" w:leader="dot" w:pos="10790"/>
        </w:tabs>
        <w:rPr>
          <w:rFonts w:eastAsiaTheme="minorEastAsia" w:cstheme="minorBidi"/>
          <w:smallCaps w:val="0"/>
          <w:noProof/>
          <w:sz w:val="22"/>
          <w:szCs w:val="22"/>
        </w:rPr>
      </w:pPr>
      <w:hyperlink w:anchor="_Toc526324064" w:history="1">
        <w:r w:rsidR="00985EF2" w:rsidRPr="006F6FBE">
          <w:rPr>
            <w:rStyle w:val="Hyperlink"/>
            <w:noProof/>
          </w:rPr>
          <w:t>Benefit Period/Plan Year</w:t>
        </w:r>
        <w:r w:rsidR="00985EF2">
          <w:rPr>
            <w:noProof/>
            <w:webHidden/>
          </w:rPr>
          <w:tab/>
        </w:r>
        <w:r w:rsidR="00985EF2">
          <w:rPr>
            <w:noProof/>
            <w:webHidden/>
          </w:rPr>
          <w:fldChar w:fldCharType="begin"/>
        </w:r>
        <w:r w:rsidR="00985EF2">
          <w:rPr>
            <w:noProof/>
            <w:webHidden/>
          </w:rPr>
          <w:instrText xml:space="preserve"> PAGEREF _Toc526324064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0FC3490B" w14:textId="45E56F07" w:rsidR="00985EF2" w:rsidRDefault="00A44111">
      <w:pPr>
        <w:pStyle w:val="TOC2"/>
        <w:tabs>
          <w:tab w:val="right" w:leader="dot" w:pos="10790"/>
        </w:tabs>
        <w:rPr>
          <w:rFonts w:eastAsiaTheme="minorEastAsia" w:cstheme="minorBidi"/>
          <w:smallCaps w:val="0"/>
          <w:noProof/>
          <w:sz w:val="22"/>
          <w:szCs w:val="22"/>
        </w:rPr>
      </w:pPr>
      <w:hyperlink w:anchor="_Toc526324065" w:history="1">
        <w:r w:rsidR="00985EF2" w:rsidRPr="006F6FBE">
          <w:rPr>
            <w:rStyle w:val="Hyperlink"/>
            <w:noProof/>
          </w:rPr>
          <w:t>Medicare Coordination</w:t>
        </w:r>
        <w:r w:rsidR="00985EF2">
          <w:rPr>
            <w:noProof/>
            <w:webHidden/>
          </w:rPr>
          <w:tab/>
        </w:r>
        <w:r w:rsidR="00985EF2">
          <w:rPr>
            <w:noProof/>
            <w:webHidden/>
          </w:rPr>
          <w:fldChar w:fldCharType="begin"/>
        </w:r>
        <w:r w:rsidR="00985EF2">
          <w:rPr>
            <w:noProof/>
            <w:webHidden/>
          </w:rPr>
          <w:instrText xml:space="preserve"> PAGEREF _Toc526324065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51D5E0CB" w14:textId="77777777" w:rsidR="00985EF2" w:rsidRDefault="00A44111">
      <w:pPr>
        <w:pStyle w:val="TOC2"/>
        <w:tabs>
          <w:tab w:val="right" w:leader="dot" w:pos="10790"/>
        </w:tabs>
        <w:rPr>
          <w:rFonts w:eastAsiaTheme="minorEastAsia" w:cstheme="minorBidi"/>
          <w:smallCaps w:val="0"/>
          <w:noProof/>
          <w:sz w:val="22"/>
          <w:szCs w:val="22"/>
        </w:rPr>
      </w:pPr>
      <w:hyperlink w:anchor="_Toc526324066" w:history="1">
        <w:r w:rsidR="00985EF2" w:rsidRPr="006F6FBE">
          <w:rPr>
            <w:rStyle w:val="Hyperlink"/>
            <w:noProof/>
          </w:rPr>
          <w:t>Networks</w:t>
        </w:r>
        <w:r w:rsidR="00985EF2">
          <w:rPr>
            <w:noProof/>
            <w:webHidden/>
          </w:rPr>
          <w:tab/>
        </w:r>
      </w:hyperlink>
      <w:r w:rsidR="0062408E">
        <w:rPr>
          <w:noProof/>
        </w:rPr>
        <w:t>8</w:t>
      </w:r>
    </w:p>
    <w:p w14:paraId="151DB59F" w14:textId="1512A564" w:rsidR="00985EF2" w:rsidRDefault="00A44111">
      <w:pPr>
        <w:pStyle w:val="TOC2"/>
        <w:tabs>
          <w:tab w:val="right" w:leader="dot" w:pos="10790"/>
        </w:tabs>
        <w:rPr>
          <w:rFonts w:eastAsiaTheme="minorEastAsia" w:cstheme="minorBidi"/>
          <w:smallCaps w:val="0"/>
          <w:noProof/>
          <w:sz w:val="22"/>
          <w:szCs w:val="22"/>
        </w:rPr>
      </w:pPr>
      <w:hyperlink w:anchor="_Toc526324067" w:history="1">
        <w:r w:rsidR="00985EF2" w:rsidRPr="006F6FBE">
          <w:rPr>
            <w:rStyle w:val="Hyperlink"/>
            <w:noProof/>
          </w:rPr>
          <w:t>National Network</w:t>
        </w:r>
        <w:r w:rsidR="00985EF2">
          <w:rPr>
            <w:noProof/>
            <w:webHidden/>
          </w:rPr>
          <w:tab/>
        </w:r>
        <w:r w:rsidR="00985EF2">
          <w:rPr>
            <w:noProof/>
            <w:webHidden/>
          </w:rPr>
          <w:fldChar w:fldCharType="begin"/>
        </w:r>
        <w:r w:rsidR="00985EF2">
          <w:rPr>
            <w:noProof/>
            <w:webHidden/>
          </w:rPr>
          <w:instrText xml:space="preserve"> PAGEREF _Toc526324067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2FCD617D" w14:textId="7BCE0350" w:rsidR="00985EF2" w:rsidRDefault="00A44111">
      <w:pPr>
        <w:pStyle w:val="TOC2"/>
        <w:tabs>
          <w:tab w:val="right" w:leader="dot" w:pos="10790"/>
        </w:tabs>
        <w:rPr>
          <w:rFonts w:eastAsiaTheme="minorEastAsia" w:cstheme="minorBidi"/>
          <w:smallCaps w:val="0"/>
          <w:noProof/>
          <w:sz w:val="22"/>
          <w:szCs w:val="22"/>
        </w:rPr>
      </w:pPr>
      <w:hyperlink w:anchor="_Toc526324068" w:history="1">
        <w:r w:rsidR="00985EF2" w:rsidRPr="006F6FBE">
          <w:rPr>
            <w:rStyle w:val="Hyperlink"/>
            <w:noProof/>
          </w:rPr>
          <w:t>OON Provider Reimbursement</w:t>
        </w:r>
        <w:r w:rsidR="00985EF2">
          <w:rPr>
            <w:noProof/>
            <w:webHidden/>
          </w:rPr>
          <w:tab/>
        </w:r>
        <w:r w:rsidR="00985EF2">
          <w:rPr>
            <w:noProof/>
            <w:webHidden/>
          </w:rPr>
          <w:fldChar w:fldCharType="begin"/>
        </w:r>
        <w:r w:rsidR="00985EF2">
          <w:rPr>
            <w:noProof/>
            <w:webHidden/>
          </w:rPr>
          <w:instrText xml:space="preserve"> PAGEREF _Toc526324068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7521D23F" w14:textId="32DE4462" w:rsidR="00985EF2" w:rsidRDefault="00A44111">
      <w:pPr>
        <w:pStyle w:val="TOC2"/>
        <w:tabs>
          <w:tab w:val="right" w:leader="dot" w:pos="10790"/>
        </w:tabs>
        <w:rPr>
          <w:rFonts w:eastAsiaTheme="minorEastAsia" w:cstheme="minorBidi"/>
          <w:smallCaps w:val="0"/>
          <w:noProof/>
          <w:sz w:val="22"/>
          <w:szCs w:val="22"/>
        </w:rPr>
      </w:pPr>
      <w:hyperlink w:anchor="_Toc526324069" w:history="1">
        <w:r w:rsidR="00985EF2" w:rsidRPr="006F6FBE">
          <w:rPr>
            <w:rStyle w:val="Hyperlink"/>
            <w:noProof/>
          </w:rPr>
          <w:t>Plan Contact Information</w:t>
        </w:r>
        <w:r w:rsidR="00985EF2">
          <w:rPr>
            <w:noProof/>
            <w:webHidden/>
          </w:rPr>
          <w:tab/>
        </w:r>
        <w:r w:rsidR="00985EF2">
          <w:rPr>
            <w:noProof/>
            <w:webHidden/>
          </w:rPr>
          <w:fldChar w:fldCharType="begin"/>
        </w:r>
        <w:r w:rsidR="00985EF2">
          <w:rPr>
            <w:noProof/>
            <w:webHidden/>
          </w:rPr>
          <w:instrText xml:space="preserve"> PAGEREF _Toc526324069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2D8BB2EC" w14:textId="4C042E10" w:rsidR="00985EF2" w:rsidRDefault="00A44111">
      <w:pPr>
        <w:pStyle w:val="TOC2"/>
        <w:tabs>
          <w:tab w:val="right" w:leader="dot" w:pos="10790"/>
        </w:tabs>
        <w:rPr>
          <w:rFonts w:eastAsiaTheme="minorEastAsia" w:cstheme="minorBidi"/>
          <w:smallCaps w:val="0"/>
          <w:noProof/>
          <w:sz w:val="22"/>
          <w:szCs w:val="22"/>
        </w:rPr>
      </w:pPr>
      <w:hyperlink w:anchor="_Toc526324070" w:history="1">
        <w:r w:rsidR="00985EF2" w:rsidRPr="006F6FBE">
          <w:rPr>
            <w:rStyle w:val="Hyperlink"/>
            <w:noProof/>
          </w:rPr>
          <w:t>SPD (Summary Plan Description) &amp; SBC (Summary of Benefits and Coverage)</w:t>
        </w:r>
        <w:r w:rsidR="00985EF2">
          <w:rPr>
            <w:noProof/>
            <w:webHidden/>
          </w:rPr>
          <w:tab/>
        </w:r>
        <w:r w:rsidR="00985EF2">
          <w:rPr>
            <w:noProof/>
            <w:webHidden/>
          </w:rPr>
          <w:fldChar w:fldCharType="begin"/>
        </w:r>
        <w:r w:rsidR="00985EF2">
          <w:rPr>
            <w:noProof/>
            <w:webHidden/>
          </w:rPr>
          <w:instrText xml:space="preserve"> PAGEREF _Toc526324070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635BE146" w14:textId="4B47ADD4" w:rsidR="00985EF2" w:rsidRDefault="00A44111">
      <w:pPr>
        <w:pStyle w:val="TOC2"/>
        <w:tabs>
          <w:tab w:val="right" w:leader="dot" w:pos="10790"/>
        </w:tabs>
        <w:rPr>
          <w:rFonts w:eastAsiaTheme="minorEastAsia" w:cstheme="minorBidi"/>
          <w:smallCaps w:val="0"/>
          <w:noProof/>
          <w:sz w:val="22"/>
          <w:szCs w:val="22"/>
        </w:rPr>
      </w:pPr>
      <w:hyperlink w:anchor="_Toc526324071" w:history="1">
        <w:r w:rsidR="00985EF2" w:rsidRPr="006F6FBE">
          <w:rPr>
            <w:rStyle w:val="Hyperlink"/>
            <w:noProof/>
          </w:rPr>
          <w:t>Actuarial Value</w:t>
        </w:r>
        <w:r w:rsidR="00985EF2">
          <w:rPr>
            <w:noProof/>
            <w:webHidden/>
          </w:rPr>
          <w:tab/>
        </w:r>
        <w:r w:rsidR="00985EF2">
          <w:rPr>
            <w:noProof/>
            <w:webHidden/>
          </w:rPr>
          <w:fldChar w:fldCharType="begin"/>
        </w:r>
        <w:r w:rsidR="00985EF2">
          <w:rPr>
            <w:noProof/>
            <w:webHidden/>
          </w:rPr>
          <w:instrText xml:space="preserve"> PAGEREF _Toc526324071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56DE1697" w14:textId="354C61E9" w:rsidR="00985EF2" w:rsidRDefault="00A44111">
      <w:pPr>
        <w:pStyle w:val="TOC2"/>
        <w:tabs>
          <w:tab w:val="right" w:leader="dot" w:pos="10790"/>
        </w:tabs>
        <w:rPr>
          <w:rFonts w:eastAsiaTheme="minorEastAsia" w:cstheme="minorBidi"/>
          <w:smallCaps w:val="0"/>
          <w:noProof/>
          <w:sz w:val="22"/>
          <w:szCs w:val="22"/>
        </w:rPr>
      </w:pPr>
      <w:hyperlink w:anchor="_Toc526324072" w:history="1">
        <w:r w:rsidR="00985EF2" w:rsidRPr="006F6FBE">
          <w:rPr>
            <w:rStyle w:val="Hyperlink"/>
            <w:noProof/>
          </w:rPr>
          <w:t>Essential Health Benefits</w:t>
        </w:r>
        <w:r w:rsidR="00985EF2">
          <w:rPr>
            <w:noProof/>
            <w:webHidden/>
          </w:rPr>
          <w:tab/>
        </w:r>
        <w:r w:rsidR="00985EF2">
          <w:rPr>
            <w:noProof/>
            <w:webHidden/>
          </w:rPr>
          <w:fldChar w:fldCharType="begin"/>
        </w:r>
        <w:r w:rsidR="00985EF2">
          <w:rPr>
            <w:noProof/>
            <w:webHidden/>
          </w:rPr>
          <w:instrText xml:space="preserve"> PAGEREF _Toc526324072 \h </w:instrText>
        </w:r>
        <w:r w:rsidR="00985EF2">
          <w:rPr>
            <w:noProof/>
            <w:webHidden/>
          </w:rPr>
        </w:r>
        <w:r w:rsidR="00985EF2">
          <w:rPr>
            <w:noProof/>
            <w:webHidden/>
          </w:rPr>
          <w:fldChar w:fldCharType="separate"/>
        </w:r>
        <w:r w:rsidR="00BB019C">
          <w:rPr>
            <w:noProof/>
            <w:webHidden/>
          </w:rPr>
          <w:t>8</w:t>
        </w:r>
        <w:r w:rsidR="00985EF2">
          <w:rPr>
            <w:noProof/>
            <w:webHidden/>
          </w:rPr>
          <w:fldChar w:fldCharType="end"/>
        </w:r>
      </w:hyperlink>
    </w:p>
    <w:p w14:paraId="211588BB" w14:textId="77777777" w:rsidR="00E23FBB" w:rsidRDefault="00373901" w:rsidP="008223EA">
      <w:r>
        <w:rPr>
          <w:rFonts w:cstheme="minorHAnsi"/>
          <w:b/>
          <w:bCs/>
          <w:caps/>
          <w:sz w:val="24"/>
          <w:szCs w:val="20"/>
        </w:rPr>
        <w:fldChar w:fldCharType="end"/>
      </w:r>
    </w:p>
    <w:p w14:paraId="522B3AA9" w14:textId="77777777" w:rsidR="00C85694" w:rsidRPr="00C85694" w:rsidRDefault="00C85694" w:rsidP="00C85694">
      <w:pPr>
        <w:rPr>
          <w:sz w:val="24"/>
          <w:szCs w:val="24"/>
        </w:rPr>
      </w:pPr>
    </w:p>
    <w:p w14:paraId="5F763F3B" w14:textId="77777777" w:rsidR="00C85694" w:rsidRPr="00C85694" w:rsidRDefault="00C85694" w:rsidP="00C85694">
      <w:pPr>
        <w:rPr>
          <w:sz w:val="24"/>
          <w:szCs w:val="24"/>
        </w:rPr>
      </w:pPr>
    </w:p>
    <w:p w14:paraId="5664B278" w14:textId="77777777" w:rsidR="0065135E" w:rsidRDefault="0065135E"/>
    <w:p w14:paraId="701F7EFB" w14:textId="77777777" w:rsidR="0065135E" w:rsidRDefault="0065135E"/>
    <w:p w14:paraId="035757C7" w14:textId="77777777" w:rsidR="00C85694" w:rsidRDefault="00C85694">
      <w:r>
        <w:br w:type="page"/>
      </w:r>
    </w:p>
    <w:tbl>
      <w:tblPr>
        <w:tblStyle w:val="TableGrid"/>
        <w:tblW w:w="0" w:type="auto"/>
        <w:tblLook w:val="04A0" w:firstRow="1" w:lastRow="0" w:firstColumn="1" w:lastColumn="0" w:noHBand="0" w:noVBand="1"/>
      </w:tblPr>
      <w:tblGrid>
        <w:gridCol w:w="2152"/>
        <w:gridCol w:w="7"/>
        <w:gridCol w:w="9176"/>
      </w:tblGrid>
      <w:tr w:rsidR="0018083C" w:rsidRPr="00C85694" w14:paraId="4B0C8F8D" w14:textId="77777777" w:rsidTr="0065135E">
        <w:tc>
          <w:tcPr>
            <w:tcW w:w="11335" w:type="dxa"/>
            <w:gridSpan w:val="3"/>
            <w:shd w:val="clear" w:color="auto" w:fill="0072CE"/>
          </w:tcPr>
          <w:p w14:paraId="48CF12AF" w14:textId="77777777" w:rsidR="0018083C" w:rsidRPr="00C85694" w:rsidRDefault="0018083C" w:rsidP="008223EA">
            <w:pPr>
              <w:pStyle w:val="Heading1"/>
            </w:pPr>
            <w:bookmarkStart w:id="0" w:name="_Toc526324022"/>
            <w:r w:rsidRPr="00D348BB">
              <w:lastRenderedPageBreak/>
              <w:t>Plan Information</w:t>
            </w:r>
            <w:bookmarkEnd w:id="0"/>
          </w:p>
        </w:tc>
      </w:tr>
      <w:tr w:rsidR="0018083C" w:rsidRPr="00C85694" w14:paraId="7C9F2928" w14:textId="77777777" w:rsidTr="0065135E">
        <w:trPr>
          <w:trHeight w:val="368"/>
        </w:trPr>
        <w:tc>
          <w:tcPr>
            <w:tcW w:w="2159" w:type="dxa"/>
            <w:gridSpan w:val="2"/>
          </w:tcPr>
          <w:p w14:paraId="3BEBF51B" w14:textId="77777777" w:rsidR="0018083C" w:rsidRPr="000D2BFD" w:rsidRDefault="00427A22" w:rsidP="008223EA">
            <w:pPr>
              <w:pStyle w:val="Heading2"/>
            </w:pPr>
            <w:bookmarkStart w:id="1" w:name="_Toc526324023"/>
            <w:r>
              <w:t>Name of Plan</w:t>
            </w:r>
            <w:bookmarkEnd w:id="1"/>
          </w:p>
        </w:tc>
        <w:tc>
          <w:tcPr>
            <w:tcW w:w="9176" w:type="dxa"/>
          </w:tcPr>
          <w:p w14:paraId="6626E153" w14:textId="77777777" w:rsidR="0018083C" w:rsidRPr="00C85694" w:rsidRDefault="000E783E" w:rsidP="0018083C">
            <w:pPr>
              <w:rPr>
                <w:rFonts w:ascii="Calibri" w:hAnsi="Calibri"/>
              </w:rPr>
            </w:pPr>
            <w:r>
              <w:rPr>
                <w:rFonts w:ascii="Calibri" w:hAnsi="Calibri"/>
              </w:rPr>
              <w:t>Members Health Plan NJ</w:t>
            </w:r>
          </w:p>
        </w:tc>
      </w:tr>
      <w:tr w:rsidR="00061F2C" w:rsidRPr="00C85694" w14:paraId="0E0D6AC5" w14:textId="77777777" w:rsidTr="0065135E">
        <w:trPr>
          <w:trHeight w:val="422"/>
        </w:trPr>
        <w:tc>
          <w:tcPr>
            <w:tcW w:w="2159" w:type="dxa"/>
            <w:gridSpan w:val="2"/>
          </w:tcPr>
          <w:p w14:paraId="00FAD4FA" w14:textId="77777777" w:rsidR="00061F2C" w:rsidRPr="00427A22" w:rsidRDefault="00061F2C" w:rsidP="008223EA">
            <w:pPr>
              <w:pStyle w:val="Heading2"/>
            </w:pPr>
            <w:bookmarkStart w:id="2" w:name="_Toc526324024"/>
            <w:r w:rsidRPr="00427A22">
              <w:t>Plan Sponsor</w:t>
            </w:r>
            <w:bookmarkEnd w:id="2"/>
          </w:p>
        </w:tc>
        <w:tc>
          <w:tcPr>
            <w:tcW w:w="9176" w:type="dxa"/>
          </w:tcPr>
          <w:p w14:paraId="31C92E99" w14:textId="77777777" w:rsidR="00061F2C" w:rsidRPr="00427A22" w:rsidRDefault="00061F2C">
            <w:pPr>
              <w:rPr>
                <w:rFonts w:ascii="Calibri" w:hAnsi="Calibri"/>
                <w:snapToGrid w:val="0"/>
              </w:rPr>
            </w:pPr>
            <w:r w:rsidRPr="00427A22">
              <w:rPr>
                <w:rFonts w:ascii="Calibri" w:hAnsi="Calibri"/>
                <w:snapToGrid w:val="0"/>
              </w:rPr>
              <w:t>The Affiliated Physicians and Employers Master Trust (Trust)</w:t>
            </w:r>
          </w:p>
        </w:tc>
      </w:tr>
      <w:tr w:rsidR="00427A22" w:rsidRPr="00C85694" w14:paraId="006F8A71" w14:textId="77777777" w:rsidTr="0065135E">
        <w:trPr>
          <w:trHeight w:val="458"/>
        </w:trPr>
        <w:tc>
          <w:tcPr>
            <w:tcW w:w="2159" w:type="dxa"/>
            <w:gridSpan w:val="2"/>
          </w:tcPr>
          <w:p w14:paraId="33C5B59C" w14:textId="77777777" w:rsidR="00427A22" w:rsidRPr="00427A22" w:rsidRDefault="00427A22" w:rsidP="008223EA">
            <w:pPr>
              <w:pStyle w:val="Heading2"/>
            </w:pPr>
            <w:bookmarkStart w:id="3" w:name="_Toc526324025"/>
            <w:r w:rsidRPr="00427A22">
              <w:rPr>
                <w:snapToGrid w:val="0"/>
              </w:rPr>
              <w:t>Plan Administrator</w:t>
            </w:r>
            <w:bookmarkEnd w:id="3"/>
          </w:p>
        </w:tc>
        <w:tc>
          <w:tcPr>
            <w:tcW w:w="9176" w:type="dxa"/>
          </w:tcPr>
          <w:p w14:paraId="42D5000B" w14:textId="77777777" w:rsidR="00427A22" w:rsidRPr="00427A22" w:rsidRDefault="00427A22" w:rsidP="00427A22">
            <w:pPr>
              <w:rPr>
                <w:rFonts w:ascii="Calibri" w:hAnsi="Calibri"/>
                <w:snapToGrid w:val="0"/>
              </w:rPr>
            </w:pPr>
            <w:r w:rsidRPr="00427A22">
              <w:rPr>
                <w:rFonts w:ascii="Calibri" w:hAnsi="Calibri"/>
                <w:snapToGrid w:val="0"/>
              </w:rPr>
              <w:t>The Affiliated Physicians and Employers Master Trust</w:t>
            </w:r>
            <w:r w:rsidRPr="00427A22" w:rsidDel="00D270D0">
              <w:rPr>
                <w:rFonts w:ascii="Calibri" w:hAnsi="Calibri"/>
                <w:snapToGrid w:val="0"/>
              </w:rPr>
              <w:t xml:space="preserve"> </w:t>
            </w:r>
          </w:p>
        </w:tc>
      </w:tr>
      <w:tr w:rsidR="00924E64" w:rsidRPr="00C85694" w14:paraId="236D7FE2" w14:textId="77777777" w:rsidTr="0065135E">
        <w:trPr>
          <w:trHeight w:val="458"/>
        </w:trPr>
        <w:tc>
          <w:tcPr>
            <w:tcW w:w="2159" w:type="dxa"/>
            <w:gridSpan w:val="2"/>
          </w:tcPr>
          <w:p w14:paraId="521EC427" w14:textId="77777777" w:rsidR="00924E64" w:rsidRPr="00427A22" w:rsidRDefault="00427A22" w:rsidP="008223EA">
            <w:pPr>
              <w:pStyle w:val="Heading2"/>
            </w:pPr>
            <w:bookmarkStart w:id="4" w:name="_Toc526324026"/>
            <w:r>
              <w:t>Claims</w:t>
            </w:r>
            <w:r w:rsidR="007E4722">
              <w:t>, Appeals</w:t>
            </w:r>
            <w:r>
              <w:t xml:space="preserve"> and Utilization Review </w:t>
            </w:r>
            <w:r w:rsidR="00924E64" w:rsidRPr="00427A22">
              <w:t>Administrator</w:t>
            </w:r>
            <w:bookmarkEnd w:id="4"/>
          </w:p>
        </w:tc>
        <w:tc>
          <w:tcPr>
            <w:tcW w:w="9176" w:type="dxa"/>
          </w:tcPr>
          <w:p w14:paraId="0157E15E" w14:textId="77777777" w:rsidR="00924E64" w:rsidRPr="00427A22" w:rsidRDefault="000E783E" w:rsidP="00D23E0D">
            <w:pPr>
              <w:rPr>
                <w:rFonts w:ascii="Calibri" w:hAnsi="Calibri"/>
              </w:rPr>
            </w:pPr>
            <w:r>
              <w:rPr>
                <w:rFonts w:ascii="Calibri" w:hAnsi="Calibri"/>
              </w:rPr>
              <w:t>Aetna Life Insurance Company</w:t>
            </w:r>
          </w:p>
        </w:tc>
      </w:tr>
      <w:tr w:rsidR="0018083C" w:rsidRPr="00C85694" w14:paraId="0C97CE45" w14:textId="77777777" w:rsidTr="0065135E">
        <w:trPr>
          <w:trHeight w:val="638"/>
        </w:trPr>
        <w:tc>
          <w:tcPr>
            <w:tcW w:w="2159" w:type="dxa"/>
            <w:gridSpan w:val="2"/>
          </w:tcPr>
          <w:p w14:paraId="3ACFC570" w14:textId="77777777" w:rsidR="0018083C" w:rsidRPr="000D2BFD" w:rsidRDefault="0018083C" w:rsidP="008223EA">
            <w:pPr>
              <w:pStyle w:val="Heading2"/>
            </w:pPr>
            <w:bookmarkStart w:id="5" w:name="_Toc526324027"/>
            <w:r w:rsidRPr="000D2BFD">
              <w:t>Plan Type</w:t>
            </w:r>
            <w:bookmarkEnd w:id="5"/>
          </w:p>
        </w:tc>
        <w:tc>
          <w:tcPr>
            <w:tcW w:w="9176" w:type="dxa"/>
          </w:tcPr>
          <w:p w14:paraId="4FD631D7" w14:textId="77777777" w:rsidR="00061F2C" w:rsidRDefault="0018083C" w:rsidP="00D23E0D">
            <w:pPr>
              <w:rPr>
                <w:rFonts w:ascii="Calibri" w:hAnsi="Calibri"/>
              </w:rPr>
            </w:pPr>
            <w:r w:rsidRPr="000D2BFD">
              <w:rPr>
                <w:rFonts w:ascii="Calibri" w:hAnsi="Calibri"/>
              </w:rPr>
              <w:t>Multiple Employer Welfare Arrangement</w:t>
            </w:r>
            <w:r w:rsidR="00061F2C">
              <w:rPr>
                <w:rFonts w:ascii="Calibri" w:hAnsi="Calibri"/>
              </w:rPr>
              <w:t xml:space="preserve"> (MEWA)</w:t>
            </w:r>
          </w:p>
          <w:p w14:paraId="6742E6A9" w14:textId="77777777" w:rsidR="0018083C" w:rsidRPr="000D2BFD" w:rsidRDefault="00061F2C" w:rsidP="00D23E0D">
            <w:r w:rsidRPr="00D23E0D">
              <w:rPr>
                <w:rFonts w:ascii="Calibri" w:hAnsi="Calibri"/>
                <w:szCs w:val="18"/>
              </w:rPr>
              <w:t>This is not an insured benefit Plan.  The benefits are self-insured by the Trust</w:t>
            </w:r>
            <w:r w:rsidRPr="00061F2C">
              <w:rPr>
                <w:rFonts w:ascii="Calibri" w:hAnsi="Calibri"/>
                <w:sz w:val="18"/>
                <w:szCs w:val="18"/>
              </w:rPr>
              <w:t xml:space="preserve">.  </w:t>
            </w:r>
          </w:p>
        </w:tc>
      </w:tr>
      <w:tr w:rsidR="0018083C" w:rsidRPr="00C85694" w14:paraId="68B79FCB" w14:textId="77777777" w:rsidTr="0065135E">
        <w:trPr>
          <w:trHeight w:val="602"/>
        </w:trPr>
        <w:tc>
          <w:tcPr>
            <w:tcW w:w="2159" w:type="dxa"/>
            <w:gridSpan w:val="2"/>
          </w:tcPr>
          <w:p w14:paraId="36D0DD9F" w14:textId="77777777" w:rsidR="0018083C" w:rsidRPr="000D2BFD" w:rsidRDefault="0018083C" w:rsidP="008223EA">
            <w:pPr>
              <w:pStyle w:val="Heading2"/>
            </w:pPr>
            <w:bookmarkStart w:id="6" w:name="_Toc526324028"/>
            <w:r w:rsidRPr="000D2BFD">
              <w:t>State Requirements</w:t>
            </w:r>
            <w:bookmarkEnd w:id="6"/>
          </w:p>
        </w:tc>
        <w:tc>
          <w:tcPr>
            <w:tcW w:w="9176" w:type="dxa"/>
          </w:tcPr>
          <w:p w14:paraId="05D2EB37" w14:textId="77777777" w:rsidR="007E4722" w:rsidRDefault="007E4722" w:rsidP="007E4722">
            <w:pPr>
              <w:pStyle w:val="BodyText"/>
              <w:kinsoku w:val="0"/>
              <w:overflowPunct w:val="0"/>
              <w:ind w:hanging="14"/>
              <w:jc w:val="both"/>
              <w:rPr>
                <w:sz w:val="22"/>
                <w:szCs w:val="22"/>
              </w:rPr>
            </w:pPr>
            <w:r w:rsidRPr="007E4722">
              <w:rPr>
                <w:sz w:val="22"/>
                <w:szCs w:val="22"/>
              </w:rPr>
              <w:t>The Affiliated Physicians and Employers Master Trust, hereinafter referred to as the Members Health Plan NJ, is not an insurance company and does not participate in any of the guarantee funds created by New Jersey Law. These funds will not pay Your claims or protect Your assets if the Members Health Plan NJ, Affiliated Physicians and Employers Master Trust, becomes insolvent and is unable to make payments as promised.</w:t>
            </w:r>
          </w:p>
          <w:p w14:paraId="07965747" w14:textId="77777777" w:rsidR="007E4722" w:rsidRDefault="007E4722" w:rsidP="007E4722">
            <w:pPr>
              <w:pStyle w:val="BodyText"/>
              <w:kinsoku w:val="0"/>
              <w:overflowPunct w:val="0"/>
              <w:ind w:left="252"/>
              <w:jc w:val="both"/>
            </w:pPr>
          </w:p>
          <w:p w14:paraId="2D9EFE69" w14:textId="77777777" w:rsidR="007E4722" w:rsidRPr="007E4722" w:rsidRDefault="007E4722" w:rsidP="007E4722">
            <w:pPr>
              <w:pStyle w:val="BodyText"/>
              <w:kinsoku w:val="0"/>
              <w:overflowPunct w:val="0"/>
              <w:ind w:hanging="14"/>
              <w:jc w:val="both"/>
              <w:rPr>
                <w:sz w:val="22"/>
              </w:rPr>
            </w:pPr>
            <w:r w:rsidRPr="007E4722">
              <w:rPr>
                <w:sz w:val="22"/>
              </w:rPr>
              <w:t xml:space="preserve">This is a fully assessable benefit Plan. </w:t>
            </w:r>
            <w:proofErr w:type="gramStart"/>
            <w:r w:rsidRPr="007E4722">
              <w:rPr>
                <w:sz w:val="22"/>
              </w:rPr>
              <w:t>In the event that</w:t>
            </w:r>
            <w:proofErr w:type="gramEnd"/>
            <w:r w:rsidRPr="007E4722">
              <w:rPr>
                <w:sz w:val="22"/>
              </w:rPr>
              <w:t xml:space="preserve"> the Trust is unable to pay its obligations, members of Trust shall be required to contribute on a pro rata earned contribution basis the funds necessary to meet any unfulfilled obligations.</w:t>
            </w:r>
          </w:p>
          <w:p w14:paraId="4792BDCA" w14:textId="77777777" w:rsidR="007E4722" w:rsidRPr="007E4722" w:rsidRDefault="007E4722" w:rsidP="007E4722">
            <w:pPr>
              <w:pStyle w:val="BodyText"/>
              <w:kinsoku w:val="0"/>
              <w:overflowPunct w:val="0"/>
              <w:ind w:hanging="14"/>
              <w:jc w:val="both"/>
              <w:rPr>
                <w:sz w:val="22"/>
                <w:szCs w:val="22"/>
              </w:rPr>
            </w:pPr>
          </w:p>
          <w:p w14:paraId="6387B856" w14:textId="77777777" w:rsidR="0018083C" w:rsidRPr="007E4722" w:rsidRDefault="0018083C" w:rsidP="007E4722">
            <w:pPr>
              <w:pStyle w:val="BodyText"/>
              <w:kinsoku w:val="0"/>
              <w:overflowPunct w:val="0"/>
              <w:jc w:val="both"/>
              <w:rPr>
                <w:sz w:val="22"/>
                <w:szCs w:val="22"/>
              </w:rPr>
            </w:pPr>
          </w:p>
        </w:tc>
      </w:tr>
      <w:tr w:rsidR="0018083C" w:rsidRPr="00C85694" w14:paraId="022B5A03" w14:textId="77777777" w:rsidTr="0065135E">
        <w:trPr>
          <w:trHeight w:val="368"/>
        </w:trPr>
        <w:tc>
          <w:tcPr>
            <w:tcW w:w="2159" w:type="dxa"/>
            <w:gridSpan w:val="2"/>
          </w:tcPr>
          <w:p w14:paraId="677A25CE" w14:textId="77777777" w:rsidR="0018083C" w:rsidRPr="000D2BFD" w:rsidRDefault="0018083C" w:rsidP="008223EA">
            <w:pPr>
              <w:pStyle w:val="Heading2"/>
            </w:pPr>
            <w:bookmarkStart w:id="7" w:name="_Toc526324029"/>
            <w:r w:rsidRPr="000D2BFD">
              <w:t>Plan Origination Date</w:t>
            </w:r>
            <w:bookmarkEnd w:id="7"/>
          </w:p>
        </w:tc>
        <w:tc>
          <w:tcPr>
            <w:tcW w:w="9176" w:type="dxa"/>
          </w:tcPr>
          <w:p w14:paraId="540941BA" w14:textId="77777777" w:rsidR="0018083C" w:rsidRPr="00C85694" w:rsidRDefault="00C0557E" w:rsidP="0018083C">
            <w:pPr>
              <w:rPr>
                <w:rFonts w:ascii="Calibri" w:hAnsi="Calibri" w:cs="Arial"/>
              </w:rPr>
            </w:pPr>
            <w:r>
              <w:rPr>
                <w:rFonts w:ascii="Calibri" w:hAnsi="Calibri" w:cs="Arial"/>
              </w:rPr>
              <w:t xml:space="preserve">January </w:t>
            </w:r>
            <w:r w:rsidR="0018083C" w:rsidRPr="00C85694">
              <w:rPr>
                <w:rFonts w:ascii="Calibri" w:hAnsi="Calibri" w:cs="Arial"/>
              </w:rPr>
              <w:t>1, 2004</w:t>
            </w:r>
          </w:p>
        </w:tc>
      </w:tr>
      <w:tr w:rsidR="0018083C" w:rsidRPr="00C85694" w14:paraId="7F621462" w14:textId="77777777" w:rsidTr="0065135E">
        <w:trPr>
          <w:trHeight w:val="467"/>
        </w:trPr>
        <w:tc>
          <w:tcPr>
            <w:tcW w:w="2159" w:type="dxa"/>
            <w:gridSpan w:val="2"/>
            <w:tcBorders>
              <w:bottom w:val="single" w:sz="4" w:space="0" w:color="auto"/>
            </w:tcBorders>
          </w:tcPr>
          <w:p w14:paraId="5428C59C" w14:textId="77777777" w:rsidR="0018083C" w:rsidRPr="000D2BFD" w:rsidRDefault="0018083C" w:rsidP="008223EA">
            <w:pPr>
              <w:pStyle w:val="Heading2"/>
            </w:pPr>
            <w:bookmarkStart w:id="8" w:name="_Toc526324030"/>
            <w:r w:rsidRPr="000D2BFD">
              <w:t>MEWA Definition</w:t>
            </w:r>
            <w:bookmarkEnd w:id="8"/>
          </w:p>
        </w:tc>
        <w:tc>
          <w:tcPr>
            <w:tcW w:w="9176" w:type="dxa"/>
            <w:tcBorders>
              <w:bottom w:val="single" w:sz="4" w:space="0" w:color="auto"/>
            </w:tcBorders>
          </w:tcPr>
          <w:p w14:paraId="3B31C512" w14:textId="77777777" w:rsidR="0018083C" w:rsidRPr="00D23E0D" w:rsidRDefault="0018083C" w:rsidP="0018083C">
            <w:pPr>
              <w:rPr>
                <w:rFonts w:ascii="Calibri" w:hAnsi="Calibri"/>
                <w:sz w:val="18"/>
              </w:rPr>
            </w:pPr>
            <w:r w:rsidRPr="00C85694">
              <w:rPr>
                <w:rFonts w:ascii="Calibri" w:hAnsi="Calibri"/>
              </w:rPr>
              <w:t xml:space="preserve">A MEWA is an arrangement, recognized in both federal and state law; whereby multiple employers </w:t>
            </w:r>
            <w:proofErr w:type="gramStart"/>
            <w:r w:rsidRPr="00C85694">
              <w:rPr>
                <w:rFonts w:ascii="Calibri" w:hAnsi="Calibri"/>
              </w:rPr>
              <w:t>join together</w:t>
            </w:r>
            <w:proofErr w:type="gramEnd"/>
            <w:r w:rsidRPr="00C85694">
              <w:rPr>
                <w:rFonts w:ascii="Calibri" w:hAnsi="Calibri"/>
              </w:rPr>
              <w:t xml:space="preserve"> to self-insure the welfare benefits of their employees. </w:t>
            </w:r>
          </w:p>
        </w:tc>
      </w:tr>
      <w:tr w:rsidR="0080649D" w:rsidRPr="00C85694" w14:paraId="313EBDFB" w14:textId="77777777" w:rsidTr="0065135E">
        <w:trPr>
          <w:trHeight w:val="458"/>
        </w:trPr>
        <w:tc>
          <w:tcPr>
            <w:tcW w:w="2159" w:type="dxa"/>
            <w:gridSpan w:val="2"/>
            <w:tcBorders>
              <w:bottom w:val="single" w:sz="4" w:space="0" w:color="auto"/>
            </w:tcBorders>
          </w:tcPr>
          <w:p w14:paraId="70B4F36D" w14:textId="77777777" w:rsidR="0080649D" w:rsidRPr="000D2BFD" w:rsidRDefault="0080649D" w:rsidP="008223EA">
            <w:pPr>
              <w:pStyle w:val="Heading2"/>
            </w:pPr>
            <w:bookmarkStart w:id="9" w:name="_Toc526324031"/>
            <w:r>
              <w:t>Website</w:t>
            </w:r>
            <w:bookmarkEnd w:id="9"/>
          </w:p>
        </w:tc>
        <w:tc>
          <w:tcPr>
            <w:tcW w:w="9176" w:type="dxa"/>
            <w:tcBorders>
              <w:bottom w:val="single" w:sz="4" w:space="0" w:color="auto"/>
            </w:tcBorders>
          </w:tcPr>
          <w:p w14:paraId="68EB984D" w14:textId="5271BF93" w:rsidR="004B7133" w:rsidRPr="00D23E0D" w:rsidRDefault="00A44111" w:rsidP="0018083C">
            <w:pPr>
              <w:rPr>
                <w:rFonts w:ascii="Calibri" w:hAnsi="Calibri"/>
                <w:sz w:val="16"/>
              </w:rPr>
            </w:pPr>
            <w:hyperlink w:history="1"/>
            <w:r w:rsidR="000E783E">
              <w:rPr>
                <w:rStyle w:val="Hyperlink"/>
                <w:rFonts w:ascii="Calibri" w:hAnsi="Calibri"/>
              </w:rPr>
              <w:t>w</w:t>
            </w:r>
            <w:r w:rsidR="000E783E">
              <w:rPr>
                <w:rStyle w:val="Hyperlink"/>
              </w:rPr>
              <w:t>ww</w:t>
            </w:r>
            <w:r w:rsidR="006C729B">
              <w:rPr>
                <w:rStyle w:val="Hyperlink"/>
              </w:rPr>
              <w:t>.</w:t>
            </w:r>
            <w:r w:rsidR="00535B10">
              <w:rPr>
                <w:rStyle w:val="Hyperlink"/>
              </w:rPr>
              <w:t>membershealthplannj</w:t>
            </w:r>
            <w:r w:rsidR="006C729B">
              <w:rPr>
                <w:rStyle w:val="Hyperlink"/>
              </w:rPr>
              <w:t>.com</w:t>
            </w:r>
          </w:p>
        </w:tc>
      </w:tr>
      <w:tr w:rsidR="0065135E" w:rsidRPr="00C85694" w14:paraId="3F9B85F5" w14:textId="77777777" w:rsidTr="0065135E">
        <w:trPr>
          <w:trHeight w:val="260"/>
        </w:trPr>
        <w:tc>
          <w:tcPr>
            <w:tcW w:w="11335" w:type="dxa"/>
            <w:gridSpan w:val="3"/>
            <w:tcBorders>
              <w:top w:val="single" w:sz="4" w:space="0" w:color="auto"/>
              <w:left w:val="nil"/>
              <w:bottom w:val="single" w:sz="4" w:space="0" w:color="auto"/>
              <w:right w:val="nil"/>
            </w:tcBorders>
            <w:shd w:val="clear" w:color="auto" w:fill="FFFFFF" w:themeFill="background1"/>
          </w:tcPr>
          <w:p w14:paraId="4F0B1143" w14:textId="77777777" w:rsidR="0065135E" w:rsidRDefault="0065135E" w:rsidP="008223EA">
            <w:pPr>
              <w:pStyle w:val="Heading1"/>
            </w:pPr>
          </w:p>
          <w:p w14:paraId="76A21153" w14:textId="77777777" w:rsidR="0065135E" w:rsidRDefault="0065135E" w:rsidP="0065135E"/>
          <w:p w14:paraId="427FA320" w14:textId="77777777" w:rsidR="0065135E" w:rsidRDefault="0065135E" w:rsidP="0065135E"/>
          <w:p w14:paraId="35A1D3C6" w14:textId="77777777" w:rsidR="0065135E" w:rsidRDefault="0065135E" w:rsidP="0065135E"/>
          <w:p w14:paraId="1C4621E8" w14:textId="77777777" w:rsidR="0065135E" w:rsidRDefault="0065135E" w:rsidP="0065135E"/>
          <w:p w14:paraId="498F85FE" w14:textId="77777777" w:rsidR="0065135E" w:rsidRDefault="0065135E" w:rsidP="0065135E"/>
          <w:p w14:paraId="22142A68" w14:textId="77777777" w:rsidR="0065135E" w:rsidRDefault="0065135E" w:rsidP="0065135E"/>
          <w:p w14:paraId="7AAB960B" w14:textId="77777777" w:rsidR="0065135E" w:rsidRDefault="0065135E" w:rsidP="0065135E"/>
          <w:p w14:paraId="23A82207" w14:textId="77777777" w:rsidR="0065135E" w:rsidRDefault="0065135E" w:rsidP="0065135E"/>
          <w:p w14:paraId="042E2E1A" w14:textId="77777777" w:rsidR="0065135E" w:rsidRDefault="0065135E" w:rsidP="0065135E"/>
          <w:p w14:paraId="7AAB60D3" w14:textId="77777777" w:rsidR="0065135E" w:rsidRDefault="0065135E" w:rsidP="0065135E"/>
          <w:p w14:paraId="1BAE8680" w14:textId="77777777" w:rsidR="0065135E" w:rsidRDefault="0065135E" w:rsidP="0065135E"/>
          <w:p w14:paraId="116A9C1E" w14:textId="77777777" w:rsidR="0065135E" w:rsidRDefault="0065135E" w:rsidP="0065135E"/>
          <w:p w14:paraId="41F3E68B" w14:textId="77777777" w:rsidR="0065135E" w:rsidRDefault="0065135E" w:rsidP="0065135E"/>
          <w:p w14:paraId="44E02C73" w14:textId="77777777" w:rsidR="0065135E" w:rsidRDefault="0065135E" w:rsidP="0065135E"/>
          <w:p w14:paraId="67161C54" w14:textId="77777777" w:rsidR="0065135E" w:rsidRDefault="0065135E" w:rsidP="0065135E"/>
          <w:p w14:paraId="5649B993" w14:textId="77777777" w:rsidR="0065135E" w:rsidRDefault="0065135E" w:rsidP="0065135E"/>
          <w:p w14:paraId="65612E4B" w14:textId="77777777" w:rsidR="0065135E" w:rsidRDefault="0065135E" w:rsidP="0065135E"/>
          <w:p w14:paraId="5C39D0AE" w14:textId="77777777" w:rsidR="0065135E" w:rsidRDefault="0065135E" w:rsidP="0065135E"/>
          <w:p w14:paraId="31079075" w14:textId="77777777" w:rsidR="0065135E" w:rsidRDefault="0065135E" w:rsidP="0065135E"/>
          <w:p w14:paraId="0A3DABE7" w14:textId="77777777" w:rsidR="0065135E" w:rsidRDefault="0065135E" w:rsidP="0065135E"/>
          <w:p w14:paraId="7AF876C2" w14:textId="77777777" w:rsidR="0065135E" w:rsidRPr="0065135E" w:rsidRDefault="0065135E" w:rsidP="0065135E"/>
          <w:p w14:paraId="28F0F95F" w14:textId="77777777" w:rsidR="0065135E" w:rsidRPr="0065135E" w:rsidRDefault="0065135E" w:rsidP="0065135E"/>
        </w:tc>
      </w:tr>
      <w:tr w:rsidR="0018083C" w:rsidRPr="00C85694" w14:paraId="532EA069" w14:textId="77777777" w:rsidTr="0065135E">
        <w:tc>
          <w:tcPr>
            <w:tcW w:w="11335" w:type="dxa"/>
            <w:gridSpan w:val="3"/>
            <w:tcBorders>
              <w:top w:val="single" w:sz="4" w:space="0" w:color="auto"/>
            </w:tcBorders>
            <w:shd w:val="clear" w:color="auto" w:fill="0072CE"/>
          </w:tcPr>
          <w:p w14:paraId="4C6ED6AE" w14:textId="77777777" w:rsidR="0018083C" w:rsidRPr="00811718" w:rsidRDefault="0018083C" w:rsidP="008223EA">
            <w:pPr>
              <w:pStyle w:val="Heading1"/>
            </w:pPr>
            <w:bookmarkStart w:id="10" w:name="_Toc526324032"/>
            <w:r w:rsidRPr="00D348BB">
              <w:t>Eligibility and Enrollment Requirements</w:t>
            </w:r>
            <w:bookmarkEnd w:id="10"/>
          </w:p>
        </w:tc>
      </w:tr>
      <w:tr w:rsidR="00D05BF4" w:rsidRPr="00C85694" w14:paraId="4328B8EA" w14:textId="77777777" w:rsidTr="0065135E">
        <w:tc>
          <w:tcPr>
            <w:tcW w:w="2152" w:type="dxa"/>
          </w:tcPr>
          <w:p w14:paraId="3ECCB5C2" w14:textId="77777777" w:rsidR="0065135E" w:rsidRDefault="00D05BF4" w:rsidP="008223EA">
            <w:pPr>
              <w:pStyle w:val="Heading2"/>
            </w:pPr>
            <w:bookmarkStart w:id="11" w:name="_Toc526324033"/>
            <w:r w:rsidRPr="000D2BFD">
              <w:t>Eligible Groups</w:t>
            </w:r>
            <w:bookmarkEnd w:id="11"/>
          </w:p>
          <w:p w14:paraId="4E65B69B" w14:textId="77777777" w:rsidR="00D05BF4" w:rsidRPr="0065135E" w:rsidRDefault="00D05BF4" w:rsidP="0065135E"/>
        </w:tc>
        <w:tc>
          <w:tcPr>
            <w:tcW w:w="9183" w:type="dxa"/>
            <w:gridSpan w:val="2"/>
          </w:tcPr>
          <w:p w14:paraId="2F1B3E10" w14:textId="70CF4237" w:rsidR="00D05BF4" w:rsidRPr="00C85694" w:rsidRDefault="007B17CB" w:rsidP="0018083C">
            <w:pPr>
              <w:rPr>
                <w:rFonts w:ascii="Calibri" w:hAnsi="Calibri"/>
              </w:rPr>
            </w:pPr>
            <w:r w:rsidRPr="008922C2">
              <w:t xml:space="preserve">A group is eligible to participate in </w:t>
            </w:r>
            <w:r>
              <w:t>Members Health Plan NJ</w:t>
            </w:r>
            <w:r w:rsidRPr="008922C2">
              <w:t xml:space="preserve"> for coverage if they </w:t>
            </w:r>
            <w:r>
              <w:t>have</w:t>
            </w:r>
            <w:r w:rsidRPr="008922C2">
              <w:t xml:space="preserve"> at least two (2) F/T </w:t>
            </w:r>
            <w:r>
              <w:t>E</w:t>
            </w:r>
            <w:r w:rsidRPr="008922C2">
              <w:t xml:space="preserve">ligible </w:t>
            </w:r>
            <w:r>
              <w:t>E</w:t>
            </w:r>
            <w:r w:rsidRPr="008922C2">
              <w:t xml:space="preserve">mployees.  Employer must </w:t>
            </w:r>
            <w:proofErr w:type="gramStart"/>
            <w:r w:rsidRPr="008922C2">
              <w:t>be located in</w:t>
            </w:r>
            <w:proofErr w:type="gramEnd"/>
            <w:r w:rsidRPr="008922C2">
              <w:t xml:space="preserve"> New Jersey.</w:t>
            </w:r>
          </w:p>
        </w:tc>
      </w:tr>
      <w:tr w:rsidR="00E20374" w:rsidRPr="00C85694" w14:paraId="54F97287" w14:textId="77777777" w:rsidTr="0065135E">
        <w:tc>
          <w:tcPr>
            <w:tcW w:w="2152" w:type="dxa"/>
          </w:tcPr>
          <w:p w14:paraId="0C4ABF54" w14:textId="77777777" w:rsidR="002D079D" w:rsidRPr="00854AA4" w:rsidRDefault="002D079D" w:rsidP="008223EA">
            <w:pPr>
              <w:pStyle w:val="Heading2"/>
            </w:pPr>
            <w:bookmarkStart w:id="12" w:name="_Toc526324034"/>
            <w:r>
              <w:t xml:space="preserve">Eligible Groups must be members of one </w:t>
            </w:r>
            <w:r w:rsidR="00F47FF0">
              <w:t>of Members</w:t>
            </w:r>
            <w:r w:rsidR="000E783E">
              <w:t xml:space="preserve"> Health Plan NJ</w:t>
            </w:r>
            <w:r>
              <w:t xml:space="preserve"> </w:t>
            </w:r>
            <w:r w:rsidRPr="00854AA4">
              <w:t>Eligible Associations, IPA</w:t>
            </w:r>
            <w:r>
              <w:t>s</w:t>
            </w:r>
            <w:r w:rsidR="00CD464A">
              <w:t xml:space="preserve"> or</w:t>
            </w:r>
            <w:r w:rsidRPr="00854AA4">
              <w:t xml:space="preserve"> Chambers </w:t>
            </w:r>
            <w:r w:rsidR="000D37CF">
              <w:t>as defined</w:t>
            </w:r>
            <w:bookmarkEnd w:id="12"/>
          </w:p>
          <w:p w14:paraId="2A9AB695" w14:textId="77777777" w:rsidR="00E20374" w:rsidRPr="000D2BFD" w:rsidRDefault="00E20374" w:rsidP="0018083C">
            <w:pPr>
              <w:rPr>
                <w:rFonts w:ascii="Calibri" w:hAnsi="Calibri"/>
                <w:b/>
              </w:rPr>
            </w:pPr>
          </w:p>
        </w:tc>
        <w:tc>
          <w:tcPr>
            <w:tcW w:w="9183" w:type="dxa"/>
            <w:gridSpan w:val="2"/>
          </w:tcPr>
          <w:p w14:paraId="0C5B4D65" w14:textId="77777777" w:rsidR="00E20374" w:rsidRPr="00061F2C" w:rsidRDefault="00E20374" w:rsidP="00D23E0D">
            <w:pPr>
              <w:tabs>
                <w:tab w:val="left" w:pos="717"/>
              </w:tabs>
              <w:jc w:val="both"/>
              <w:rPr>
                <w:rFonts w:ascii="Calibri" w:hAnsi="Calibri"/>
              </w:rPr>
            </w:pPr>
            <w:r w:rsidRPr="00061F2C">
              <w:rPr>
                <w:rFonts w:ascii="Calibri" w:hAnsi="Calibri"/>
              </w:rPr>
              <w:t>Groups are eligible through their association with</w:t>
            </w:r>
            <w:r w:rsidR="00CD464A">
              <w:rPr>
                <w:rFonts w:ascii="Calibri" w:hAnsi="Calibri"/>
                <w:b/>
                <w:u w:val="single"/>
              </w:rPr>
              <w:t xml:space="preserve"> the</w:t>
            </w:r>
            <w:r w:rsidRPr="00D23E0D">
              <w:rPr>
                <w:rFonts w:ascii="Calibri" w:hAnsi="Calibri"/>
                <w:b/>
                <w:u w:val="single"/>
              </w:rPr>
              <w:t xml:space="preserve"> IPA of Nort</w:t>
            </w:r>
            <w:r w:rsidR="000D37CF">
              <w:rPr>
                <w:rFonts w:ascii="Calibri" w:hAnsi="Calibri"/>
                <w:b/>
                <w:u w:val="single"/>
              </w:rPr>
              <w:t xml:space="preserve">h Jersey, </w:t>
            </w:r>
            <w:proofErr w:type="spellStart"/>
            <w:r w:rsidRPr="00D23E0D">
              <w:rPr>
                <w:rFonts w:ascii="Calibri" w:hAnsi="Calibri"/>
                <w:b/>
                <w:u w:val="single"/>
              </w:rPr>
              <w:t>Trinitas</w:t>
            </w:r>
            <w:proofErr w:type="spellEnd"/>
            <w:r w:rsidRPr="00D23E0D">
              <w:rPr>
                <w:rFonts w:ascii="Calibri" w:hAnsi="Calibri"/>
                <w:b/>
                <w:u w:val="single"/>
              </w:rPr>
              <w:t xml:space="preserve"> Hospital</w:t>
            </w:r>
            <w:r w:rsidR="000D37CF">
              <w:rPr>
                <w:rFonts w:ascii="Calibri" w:hAnsi="Calibri"/>
                <w:b/>
                <w:u w:val="single"/>
              </w:rPr>
              <w:t xml:space="preserve"> Medical Staff</w:t>
            </w:r>
            <w:r w:rsidR="00323BE9">
              <w:rPr>
                <w:rFonts w:ascii="Calibri" w:hAnsi="Calibri"/>
                <w:b/>
                <w:u w:val="single"/>
              </w:rPr>
              <w:t xml:space="preserve">, </w:t>
            </w:r>
            <w:r w:rsidRPr="00D23E0D">
              <w:rPr>
                <w:rFonts w:ascii="Calibri" w:hAnsi="Calibri"/>
                <w:b/>
                <w:u w:val="single"/>
              </w:rPr>
              <w:t>Mountainside IPA, Northwest Physician Organization, Inc.</w:t>
            </w:r>
            <w:r w:rsidR="00CD464A">
              <w:rPr>
                <w:rFonts w:ascii="Calibri" w:hAnsi="Calibri"/>
                <w:b/>
                <w:u w:val="single"/>
              </w:rPr>
              <w:t xml:space="preserve"> and</w:t>
            </w:r>
            <w:r w:rsidRPr="00D23E0D">
              <w:rPr>
                <w:rFonts w:ascii="Calibri" w:hAnsi="Calibri"/>
                <w:b/>
                <w:u w:val="single"/>
              </w:rPr>
              <w:t xml:space="preserve"> The Medical &amp; Dental Staff of Hackensack </w:t>
            </w:r>
            <w:r w:rsidR="000D37CF">
              <w:rPr>
                <w:rFonts w:ascii="Calibri" w:hAnsi="Calibri"/>
                <w:b/>
                <w:u w:val="single"/>
              </w:rPr>
              <w:t>Meridian Health</w:t>
            </w:r>
            <w:r w:rsidR="00CD464A">
              <w:rPr>
                <w:rFonts w:ascii="Calibri" w:hAnsi="Calibri"/>
                <w:b/>
                <w:u w:val="single"/>
              </w:rPr>
              <w:t>.</w:t>
            </w:r>
          </w:p>
          <w:p w14:paraId="25B4D84F" w14:textId="77777777" w:rsidR="00E20374" w:rsidRPr="00D23E0D" w:rsidRDefault="00E20374" w:rsidP="00D23E0D">
            <w:pPr>
              <w:numPr>
                <w:ilvl w:val="1"/>
                <w:numId w:val="2"/>
              </w:numPr>
              <w:tabs>
                <w:tab w:val="left" w:pos="717"/>
              </w:tabs>
              <w:ind w:left="1062"/>
              <w:jc w:val="both"/>
              <w:rPr>
                <w:rFonts w:ascii="Calibri" w:hAnsi="Calibri"/>
              </w:rPr>
            </w:pPr>
            <w:r w:rsidRPr="00D23E0D">
              <w:rPr>
                <w:rFonts w:ascii="Calibri" w:hAnsi="Calibri"/>
              </w:rPr>
              <w:t xml:space="preserve">The employer must be a member of their local IPA (if there is one). </w:t>
            </w:r>
          </w:p>
          <w:p w14:paraId="25DB2684" w14:textId="77777777" w:rsidR="00E20374" w:rsidRPr="00D23E0D" w:rsidRDefault="00E20374" w:rsidP="001E2185">
            <w:pPr>
              <w:tabs>
                <w:tab w:val="left" w:pos="717"/>
              </w:tabs>
              <w:ind w:left="1080"/>
              <w:rPr>
                <w:rFonts w:ascii="Calibri" w:hAnsi="Calibri"/>
                <w:sz w:val="16"/>
              </w:rPr>
            </w:pPr>
          </w:p>
          <w:p w14:paraId="63616B4B" w14:textId="77777777" w:rsidR="00E20374" w:rsidRPr="00D23E0D" w:rsidRDefault="00E20374" w:rsidP="00D23E0D">
            <w:pPr>
              <w:tabs>
                <w:tab w:val="left" w:pos="717"/>
              </w:tabs>
              <w:rPr>
                <w:rFonts w:ascii="Calibri" w:hAnsi="Calibri"/>
              </w:rPr>
            </w:pPr>
            <w:r w:rsidRPr="00061F2C">
              <w:rPr>
                <w:rFonts w:ascii="Calibri" w:hAnsi="Calibri"/>
              </w:rPr>
              <w:t xml:space="preserve">Groups are </w:t>
            </w:r>
            <w:r w:rsidR="00150A81">
              <w:rPr>
                <w:rFonts w:ascii="Calibri" w:hAnsi="Calibri"/>
              </w:rPr>
              <w:t>E</w:t>
            </w:r>
            <w:r w:rsidRPr="00061F2C">
              <w:rPr>
                <w:rFonts w:ascii="Calibri" w:hAnsi="Calibri"/>
              </w:rPr>
              <w:t xml:space="preserve">ligible if they are members of the </w:t>
            </w:r>
            <w:r w:rsidRPr="00D23E0D">
              <w:rPr>
                <w:rFonts w:ascii="Calibri" w:hAnsi="Calibri"/>
                <w:b/>
                <w:u w:val="single"/>
              </w:rPr>
              <w:t>Medical Society of New Jersey (MSNJ)</w:t>
            </w:r>
            <w:r w:rsidR="000D37CF">
              <w:rPr>
                <w:rFonts w:ascii="Calibri" w:hAnsi="Calibri"/>
                <w:b/>
                <w:u w:val="single"/>
              </w:rPr>
              <w:t xml:space="preserve"> either as a physician or as a corporate partner</w:t>
            </w:r>
            <w:r w:rsidRPr="00D23E0D">
              <w:rPr>
                <w:rFonts w:ascii="Calibri" w:hAnsi="Calibri"/>
                <w:b/>
                <w:u w:val="single"/>
              </w:rPr>
              <w:t>.</w:t>
            </w:r>
          </w:p>
          <w:p w14:paraId="2B5E182E" w14:textId="77777777" w:rsidR="00E20374" w:rsidRDefault="00E20374" w:rsidP="00D23E0D">
            <w:pPr>
              <w:numPr>
                <w:ilvl w:val="1"/>
                <w:numId w:val="2"/>
              </w:numPr>
              <w:tabs>
                <w:tab w:val="left" w:pos="717"/>
              </w:tabs>
              <w:ind w:left="1062"/>
              <w:rPr>
                <w:rFonts w:ascii="Calibri" w:hAnsi="Calibri"/>
              </w:rPr>
            </w:pPr>
            <w:r w:rsidRPr="00D23E0D">
              <w:rPr>
                <w:rFonts w:ascii="Calibri" w:hAnsi="Calibri"/>
              </w:rPr>
              <w:t>The employer must be a</w:t>
            </w:r>
            <w:r w:rsidR="00C771F4">
              <w:rPr>
                <w:rFonts w:ascii="Calibri" w:hAnsi="Calibri"/>
              </w:rPr>
              <w:t>n active</w:t>
            </w:r>
            <w:r w:rsidRPr="00D23E0D">
              <w:rPr>
                <w:rFonts w:ascii="Calibri" w:hAnsi="Calibri"/>
              </w:rPr>
              <w:t xml:space="preserve"> </w:t>
            </w:r>
            <w:r w:rsidR="00924E64">
              <w:rPr>
                <w:rFonts w:ascii="Calibri" w:hAnsi="Calibri"/>
              </w:rPr>
              <w:t xml:space="preserve">Physician </w:t>
            </w:r>
            <w:r w:rsidRPr="00D23E0D">
              <w:rPr>
                <w:rFonts w:ascii="Calibri" w:hAnsi="Calibri"/>
              </w:rPr>
              <w:t>member of The Medical Society of New Jersey as well as their County Medical Society</w:t>
            </w:r>
            <w:r w:rsidR="00132DEA">
              <w:rPr>
                <w:rFonts w:ascii="Calibri" w:hAnsi="Calibri"/>
              </w:rPr>
              <w:t xml:space="preserve"> or</w:t>
            </w:r>
          </w:p>
          <w:p w14:paraId="53D260D2" w14:textId="77777777" w:rsidR="00924E64" w:rsidRDefault="00132DEA" w:rsidP="00D23E0D">
            <w:pPr>
              <w:numPr>
                <w:ilvl w:val="1"/>
                <w:numId w:val="2"/>
              </w:numPr>
              <w:tabs>
                <w:tab w:val="left" w:pos="717"/>
              </w:tabs>
              <w:ind w:left="1062"/>
              <w:rPr>
                <w:rFonts w:ascii="Calibri" w:hAnsi="Calibri"/>
              </w:rPr>
            </w:pPr>
            <w:r>
              <w:rPr>
                <w:rFonts w:ascii="Calibri" w:hAnsi="Calibri"/>
              </w:rPr>
              <w:t xml:space="preserve">The </w:t>
            </w:r>
            <w:r w:rsidR="000D37CF">
              <w:rPr>
                <w:rFonts w:ascii="Calibri" w:hAnsi="Calibri"/>
              </w:rPr>
              <w:t>employer must be</w:t>
            </w:r>
            <w:r w:rsidR="00924E64">
              <w:rPr>
                <w:rFonts w:ascii="Calibri" w:hAnsi="Calibri"/>
              </w:rPr>
              <w:t xml:space="preserve"> a</w:t>
            </w:r>
            <w:r w:rsidR="000D37CF">
              <w:rPr>
                <w:rFonts w:ascii="Calibri" w:hAnsi="Calibri"/>
              </w:rPr>
              <w:t>n</w:t>
            </w:r>
            <w:r w:rsidR="00924E64">
              <w:rPr>
                <w:rFonts w:ascii="Calibri" w:hAnsi="Calibri"/>
              </w:rPr>
              <w:t xml:space="preserve"> </w:t>
            </w:r>
            <w:r w:rsidR="00C771F4">
              <w:rPr>
                <w:rFonts w:ascii="Calibri" w:hAnsi="Calibri"/>
              </w:rPr>
              <w:t xml:space="preserve">active </w:t>
            </w:r>
            <w:r w:rsidR="00924E64">
              <w:rPr>
                <w:rFonts w:ascii="Calibri" w:hAnsi="Calibri"/>
              </w:rPr>
              <w:t>MSNJ Corporate Partner Member</w:t>
            </w:r>
            <w:r w:rsidR="00C771F4">
              <w:rPr>
                <w:rFonts w:ascii="Calibri" w:hAnsi="Calibri"/>
              </w:rPr>
              <w:t xml:space="preserve"> and they must continue to maintain their active membership in order to remain eligible for coverage</w:t>
            </w:r>
          </w:p>
          <w:p w14:paraId="48D93666" w14:textId="77777777" w:rsidR="00F77E64" w:rsidRDefault="00F77E64" w:rsidP="00EF5342">
            <w:pPr>
              <w:tabs>
                <w:tab w:val="left" w:pos="717"/>
              </w:tabs>
              <w:ind w:left="1062"/>
              <w:rPr>
                <w:rFonts w:ascii="Calibri" w:hAnsi="Calibri"/>
              </w:rPr>
            </w:pPr>
          </w:p>
          <w:p w14:paraId="5008C64A" w14:textId="77777777" w:rsidR="00061F2C" w:rsidRPr="00061F2C" w:rsidRDefault="00E20374" w:rsidP="00D23E0D">
            <w:pPr>
              <w:tabs>
                <w:tab w:val="left" w:pos="717"/>
              </w:tabs>
              <w:rPr>
                <w:rFonts w:ascii="Calibri" w:hAnsi="Calibri"/>
              </w:rPr>
            </w:pPr>
            <w:r w:rsidRPr="00061F2C">
              <w:rPr>
                <w:rFonts w:ascii="Calibri" w:hAnsi="Calibri"/>
              </w:rPr>
              <w:t xml:space="preserve">Groups are Eligible if they are members of the </w:t>
            </w:r>
            <w:r w:rsidRPr="00D23E0D">
              <w:rPr>
                <w:rFonts w:ascii="Calibri" w:hAnsi="Calibri"/>
                <w:b/>
                <w:u w:val="single"/>
              </w:rPr>
              <w:t>Employers Association of New Jersey (EANJ</w:t>
            </w:r>
            <w:r w:rsidRPr="00D23E0D">
              <w:rPr>
                <w:rFonts w:ascii="Calibri" w:hAnsi="Calibri"/>
                <w:b/>
              </w:rPr>
              <w:t>)</w:t>
            </w:r>
            <w:r w:rsidR="001E2185">
              <w:rPr>
                <w:rFonts w:ascii="Calibri" w:hAnsi="Calibri"/>
                <w:b/>
              </w:rPr>
              <w:t>.</w:t>
            </w:r>
            <w:r w:rsidRPr="00061F2C">
              <w:rPr>
                <w:rFonts w:ascii="Calibri" w:hAnsi="Calibri"/>
              </w:rPr>
              <w:t xml:space="preserve"> </w:t>
            </w:r>
          </w:p>
          <w:p w14:paraId="7BABD98C" w14:textId="77777777" w:rsidR="00061F2C" w:rsidRPr="00150A81" w:rsidRDefault="00061F2C" w:rsidP="00D23E0D">
            <w:pPr>
              <w:numPr>
                <w:ilvl w:val="1"/>
                <w:numId w:val="2"/>
              </w:numPr>
              <w:tabs>
                <w:tab w:val="left" w:pos="717"/>
              </w:tabs>
              <w:ind w:left="1062"/>
              <w:rPr>
                <w:rFonts w:ascii="Calibri" w:hAnsi="Calibri"/>
                <w:b/>
              </w:rPr>
            </w:pPr>
            <w:r w:rsidRPr="00D23E0D">
              <w:rPr>
                <w:rFonts w:ascii="Calibri" w:hAnsi="Calibri"/>
              </w:rPr>
              <w:t xml:space="preserve">The employer must be an </w:t>
            </w:r>
            <w:r w:rsidRPr="00CD464A">
              <w:rPr>
                <w:rFonts w:ascii="Calibri" w:hAnsi="Calibri"/>
              </w:rPr>
              <w:t>active</w:t>
            </w:r>
            <w:r w:rsidRPr="00D23E0D">
              <w:rPr>
                <w:rFonts w:ascii="Calibri" w:hAnsi="Calibri"/>
              </w:rPr>
              <w:t xml:space="preserve"> member of </w:t>
            </w:r>
            <w:proofErr w:type="gramStart"/>
            <w:r w:rsidRPr="00D23E0D">
              <w:rPr>
                <w:rFonts w:ascii="Calibri" w:hAnsi="Calibri"/>
              </w:rPr>
              <w:t>EANJ</w:t>
            </w:r>
            <w:proofErr w:type="gramEnd"/>
            <w:r w:rsidRPr="00D23E0D">
              <w:rPr>
                <w:rFonts w:ascii="Calibri" w:hAnsi="Calibri"/>
              </w:rPr>
              <w:t xml:space="preserve"> and they must continue to maintain their active membership in order to remain eligible for coverage</w:t>
            </w:r>
            <w:r w:rsidR="001E2185">
              <w:rPr>
                <w:rFonts w:ascii="Calibri" w:hAnsi="Calibri"/>
              </w:rPr>
              <w:t>;</w:t>
            </w:r>
            <w:r w:rsidRPr="00D23E0D">
              <w:rPr>
                <w:rFonts w:ascii="Calibri" w:hAnsi="Calibri"/>
              </w:rPr>
              <w:t xml:space="preserve"> </w:t>
            </w:r>
            <w:r w:rsidRPr="00150A81">
              <w:rPr>
                <w:rFonts w:ascii="Calibri" w:hAnsi="Calibri"/>
                <w:b/>
              </w:rPr>
              <w:t>or</w:t>
            </w:r>
          </w:p>
          <w:p w14:paraId="0AC5D9CE" w14:textId="77777777" w:rsidR="00E20374" w:rsidRPr="00061F2C" w:rsidRDefault="00061F2C" w:rsidP="00D23E0D">
            <w:pPr>
              <w:numPr>
                <w:ilvl w:val="1"/>
                <w:numId w:val="2"/>
              </w:numPr>
              <w:tabs>
                <w:tab w:val="left" w:pos="717"/>
              </w:tabs>
              <w:ind w:left="1062"/>
              <w:rPr>
                <w:rFonts w:ascii="Calibri" w:hAnsi="Calibri"/>
              </w:rPr>
            </w:pPr>
            <w:r w:rsidRPr="00061F2C">
              <w:rPr>
                <w:rFonts w:ascii="Calibri" w:hAnsi="Calibri"/>
              </w:rPr>
              <w:t>I</w:t>
            </w:r>
            <w:r w:rsidR="00E20374" w:rsidRPr="00061F2C">
              <w:rPr>
                <w:rFonts w:ascii="Calibri" w:hAnsi="Calibri"/>
              </w:rPr>
              <w:t xml:space="preserve">f enrolling in the </w:t>
            </w:r>
            <w:r w:rsidR="005B04E3">
              <w:rPr>
                <w:rFonts w:ascii="Calibri" w:hAnsi="Calibri"/>
              </w:rPr>
              <w:t xml:space="preserve">Aetna Whole Health </w:t>
            </w:r>
            <w:r w:rsidR="00CA7123">
              <w:rPr>
                <w:rFonts w:ascii="Calibri" w:hAnsi="Calibri"/>
              </w:rPr>
              <w:t>Network</w:t>
            </w:r>
            <w:r w:rsidR="00E20374" w:rsidRPr="00061F2C">
              <w:rPr>
                <w:rFonts w:ascii="Calibri" w:hAnsi="Calibri"/>
              </w:rPr>
              <w:t xml:space="preserve"> Plan, groups </w:t>
            </w:r>
            <w:r w:rsidR="001E2185">
              <w:rPr>
                <w:rFonts w:ascii="Calibri" w:hAnsi="Calibri"/>
              </w:rPr>
              <w:t xml:space="preserve">need to join EANJ </w:t>
            </w:r>
            <w:r w:rsidR="00CA7123">
              <w:rPr>
                <w:rFonts w:ascii="Calibri" w:hAnsi="Calibri"/>
              </w:rPr>
              <w:t>or if located in the Monmouth County are</w:t>
            </w:r>
            <w:r w:rsidR="00F66ECA">
              <w:rPr>
                <w:rFonts w:ascii="Calibri" w:hAnsi="Calibri"/>
              </w:rPr>
              <w:t>a</w:t>
            </w:r>
            <w:r w:rsidR="00CD464A">
              <w:rPr>
                <w:rFonts w:ascii="Calibri" w:hAnsi="Calibri"/>
              </w:rPr>
              <w:t xml:space="preserve"> the group may</w:t>
            </w:r>
            <w:r w:rsidR="00CA7123">
              <w:rPr>
                <w:rFonts w:ascii="Calibri" w:hAnsi="Calibri"/>
              </w:rPr>
              <w:t xml:space="preserve"> also</w:t>
            </w:r>
            <w:r w:rsidR="00E20374" w:rsidRPr="00061F2C">
              <w:rPr>
                <w:rFonts w:ascii="Calibri" w:hAnsi="Calibri"/>
              </w:rPr>
              <w:t xml:space="preserve"> be a</w:t>
            </w:r>
            <w:r w:rsidR="00150A81">
              <w:rPr>
                <w:rFonts w:ascii="Calibri" w:hAnsi="Calibri"/>
              </w:rPr>
              <w:t>n active</w:t>
            </w:r>
            <w:r w:rsidR="00E20374" w:rsidRPr="00061F2C">
              <w:rPr>
                <w:rFonts w:ascii="Calibri" w:hAnsi="Calibri"/>
              </w:rPr>
              <w:t xml:space="preserve"> member of one of the following</w:t>
            </w:r>
            <w:r w:rsidR="00E20374" w:rsidRPr="00061F2C">
              <w:rPr>
                <w:rFonts w:ascii="Calibri" w:hAnsi="Calibri"/>
                <w:i/>
              </w:rPr>
              <w:t xml:space="preserve"> </w:t>
            </w:r>
            <w:r w:rsidR="00E20374" w:rsidRPr="00D23E0D">
              <w:rPr>
                <w:rFonts w:ascii="Calibri" w:hAnsi="Calibri"/>
                <w:b/>
                <w:u w:val="single"/>
              </w:rPr>
              <w:t>Chambers of Commerce:</w:t>
            </w:r>
          </w:p>
          <w:p w14:paraId="634176BF" w14:textId="77777777" w:rsidR="00150A81" w:rsidRDefault="009A576B" w:rsidP="00D23E0D">
            <w:pPr>
              <w:numPr>
                <w:ilvl w:val="2"/>
                <w:numId w:val="2"/>
              </w:numPr>
              <w:tabs>
                <w:tab w:val="left" w:pos="717"/>
              </w:tabs>
              <w:rPr>
                <w:rFonts w:ascii="Calibri" w:hAnsi="Calibri"/>
              </w:rPr>
            </w:pPr>
            <w:r w:rsidRPr="00D23E0D">
              <w:rPr>
                <w:rFonts w:ascii="Calibri" w:hAnsi="Calibri"/>
              </w:rPr>
              <w:t>Greater Monmouth Chamber of Commerce</w:t>
            </w:r>
            <w:r w:rsidR="00150A81">
              <w:rPr>
                <w:rFonts w:ascii="Calibri" w:hAnsi="Calibri"/>
              </w:rPr>
              <w:t>;</w:t>
            </w:r>
            <w:r w:rsidRPr="00D23E0D">
              <w:rPr>
                <w:rFonts w:ascii="Calibri" w:hAnsi="Calibri"/>
              </w:rPr>
              <w:t xml:space="preserve"> </w:t>
            </w:r>
          </w:p>
          <w:p w14:paraId="61755F17" w14:textId="77777777" w:rsidR="00150A81" w:rsidRDefault="009A576B" w:rsidP="00D23E0D">
            <w:pPr>
              <w:numPr>
                <w:ilvl w:val="2"/>
                <w:numId w:val="2"/>
              </w:numPr>
              <w:tabs>
                <w:tab w:val="left" w:pos="717"/>
              </w:tabs>
              <w:rPr>
                <w:rFonts w:ascii="Calibri" w:hAnsi="Calibri"/>
              </w:rPr>
            </w:pPr>
            <w:r w:rsidRPr="00D23E0D">
              <w:rPr>
                <w:rFonts w:ascii="Calibri" w:hAnsi="Calibri"/>
              </w:rPr>
              <w:t>Howell Chamber of Commerc</w:t>
            </w:r>
            <w:r w:rsidR="00150A81">
              <w:rPr>
                <w:rFonts w:ascii="Calibri" w:hAnsi="Calibri"/>
              </w:rPr>
              <w:t>e;</w:t>
            </w:r>
          </w:p>
          <w:p w14:paraId="6ECDF029" w14:textId="77777777" w:rsidR="00DF2D60" w:rsidRPr="00F47FF0" w:rsidRDefault="009A576B" w:rsidP="00DF2D60">
            <w:pPr>
              <w:numPr>
                <w:ilvl w:val="2"/>
                <w:numId w:val="2"/>
              </w:numPr>
              <w:tabs>
                <w:tab w:val="left" w:pos="717"/>
              </w:tabs>
              <w:rPr>
                <w:rFonts w:ascii="Calibri" w:hAnsi="Calibri" w:cs="Arial"/>
              </w:rPr>
            </w:pPr>
            <w:r w:rsidRPr="00D23E0D">
              <w:rPr>
                <w:rFonts w:ascii="Calibri" w:hAnsi="Calibri"/>
              </w:rPr>
              <w:t>Jackson Township Chamber of Commerce</w:t>
            </w:r>
          </w:p>
          <w:p w14:paraId="6D8349EE" w14:textId="77777777" w:rsidR="00F47FF0" w:rsidRPr="00DF2D60" w:rsidRDefault="00F47FF0" w:rsidP="00F47FF0">
            <w:pPr>
              <w:tabs>
                <w:tab w:val="left" w:pos="717"/>
              </w:tabs>
              <w:ind w:left="2160"/>
              <w:rPr>
                <w:rFonts w:ascii="Calibri" w:hAnsi="Calibri" w:cs="Arial"/>
              </w:rPr>
            </w:pPr>
          </w:p>
          <w:p w14:paraId="60B8252C" w14:textId="77777777" w:rsidR="00DF2D60" w:rsidRDefault="00DF2D60" w:rsidP="007E4722">
            <w:pPr>
              <w:tabs>
                <w:tab w:val="left" w:pos="717"/>
              </w:tabs>
              <w:rPr>
                <w:rFonts w:ascii="Calibri" w:hAnsi="Calibri"/>
              </w:rPr>
            </w:pPr>
            <w:r>
              <w:rPr>
                <w:rFonts w:ascii="Calibri" w:hAnsi="Calibri"/>
              </w:rPr>
              <w:t xml:space="preserve">Groups are Eligible if they are members of </w:t>
            </w:r>
            <w:proofErr w:type="spellStart"/>
            <w:r w:rsidRPr="007E4722">
              <w:rPr>
                <w:rFonts w:ascii="Calibri" w:hAnsi="Calibri"/>
                <w:b/>
                <w:u w:val="single"/>
              </w:rPr>
              <w:t>BioNJ</w:t>
            </w:r>
            <w:proofErr w:type="spellEnd"/>
            <w:r>
              <w:rPr>
                <w:rFonts w:ascii="Calibri" w:hAnsi="Calibri"/>
              </w:rPr>
              <w:t>.</w:t>
            </w:r>
          </w:p>
          <w:p w14:paraId="1376F09D" w14:textId="77777777" w:rsidR="00DF2D60" w:rsidRPr="007E4722" w:rsidRDefault="00DF2D60" w:rsidP="007E4722">
            <w:pPr>
              <w:pStyle w:val="ListParagraph"/>
              <w:numPr>
                <w:ilvl w:val="0"/>
                <w:numId w:val="50"/>
              </w:numPr>
              <w:tabs>
                <w:tab w:val="left" w:pos="717"/>
              </w:tabs>
              <w:rPr>
                <w:rFonts w:ascii="Calibri" w:hAnsi="Calibri" w:cs="Arial"/>
              </w:rPr>
            </w:pPr>
            <w:r>
              <w:rPr>
                <w:rFonts w:ascii="Calibri" w:hAnsi="Calibri" w:cs="Arial"/>
              </w:rPr>
              <w:t xml:space="preserve">The employer must be an active member of </w:t>
            </w:r>
            <w:proofErr w:type="spellStart"/>
            <w:proofErr w:type="gramStart"/>
            <w:r>
              <w:rPr>
                <w:rFonts w:ascii="Calibri" w:hAnsi="Calibri" w:cs="Arial"/>
              </w:rPr>
              <w:t>BioNJ</w:t>
            </w:r>
            <w:proofErr w:type="spellEnd"/>
            <w:proofErr w:type="gramEnd"/>
            <w:r>
              <w:rPr>
                <w:rFonts w:ascii="Calibri" w:hAnsi="Calibri" w:cs="Arial"/>
              </w:rPr>
              <w:t xml:space="preserve"> and they must continue to maintain their active membership in order to remain eligible for coverage</w:t>
            </w:r>
          </w:p>
        </w:tc>
      </w:tr>
      <w:tr w:rsidR="005962A8" w:rsidRPr="00DD5C20" w14:paraId="29212DDC" w14:textId="77777777" w:rsidTr="0065135E">
        <w:trPr>
          <w:trHeight w:val="890"/>
        </w:trPr>
        <w:tc>
          <w:tcPr>
            <w:tcW w:w="2152" w:type="dxa"/>
          </w:tcPr>
          <w:p w14:paraId="00AB876E" w14:textId="77777777" w:rsidR="005962A8" w:rsidRPr="00D23E0D" w:rsidRDefault="005962A8" w:rsidP="008223EA">
            <w:pPr>
              <w:pStyle w:val="Heading2"/>
            </w:pPr>
            <w:bookmarkStart w:id="13" w:name="_Toc526324035"/>
            <w:r w:rsidRPr="00D23E0D">
              <w:lastRenderedPageBreak/>
              <w:t>Eligible Employees</w:t>
            </w:r>
            <w:bookmarkEnd w:id="13"/>
          </w:p>
        </w:tc>
        <w:tc>
          <w:tcPr>
            <w:tcW w:w="9183" w:type="dxa"/>
            <w:gridSpan w:val="2"/>
          </w:tcPr>
          <w:p w14:paraId="4F772708" w14:textId="77777777" w:rsidR="005962A8" w:rsidRPr="00DD5C20" w:rsidRDefault="007B17CB" w:rsidP="005B1B32">
            <w:pPr>
              <w:autoSpaceDE w:val="0"/>
              <w:autoSpaceDN w:val="0"/>
              <w:adjustRightInd w:val="0"/>
              <w:rPr>
                <w:rFonts w:cstheme="minorHAnsi"/>
                <w:color w:val="FF0000"/>
              </w:rPr>
            </w:pPr>
            <w:r w:rsidRPr="00DD5C20">
              <w:rPr>
                <w:rFonts w:cstheme="minorHAnsi"/>
                <w:color w:val="000000"/>
              </w:rPr>
              <w:t xml:space="preserve">Eligible employee means a full-time employee </w:t>
            </w:r>
            <w:r>
              <w:rPr>
                <w:rFonts w:cstheme="minorHAnsi"/>
                <w:color w:val="000000"/>
              </w:rPr>
              <w:t xml:space="preserve">earning minimum wage </w:t>
            </w:r>
            <w:r w:rsidRPr="00DD5C20">
              <w:rPr>
                <w:rFonts w:cstheme="minorHAnsi"/>
                <w:color w:val="000000"/>
              </w:rPr>
              <w:t>who works a normal work week of 24 or more hours at its usual place of business and is compensated for such service by a regular periodic wage or salary that is subject to FICA and federal income tax withholding by the employer.</w:t>
            </w:r>
            <w:r>
              <w:rPr>
                <w:rFonts w:cstheme="minorHAnsi"/>
                <w:color w:val="000000"/>
              </w:rPr>
              <w:t xml:space="preserve">   </w:t>
            </w:r>
            <w:bookmarkStart w:id="14" w:name="_Hlk8387483"/>
            <w:r>
              <w:t xml:space="preserve">Partners, Proprietors and independent contractors </w:t>
            </w:r>
            <w:bookmarkEnd w:id="14"/>
            <w:r>
              <w:t xml:space="preserve">will be treated like Employees, if they meet </w:t>
            </w:r>
            <w:proofErr w:type="gramStart"/>
            <w:r>
              <w:t>all of</w:t>
            </w:r>
            <w:proofErr w:type="gramEnd"/>
            <w:r>
              <w:t xml:space="preserve"> the Plan's underwriting requirements.</w:t>
            </w:r>
          </w:p>
        </w:tc>
      </w:tr>
      <w:tr w:rsidR="005962A8" w:rsidRPr="00DD5C20" w14:paraId="32A35D48" w14:textId="77777777" w:rsidTr="0065135E">
        <w:trPr>
          <w:trHeight w:val="3878"/>
        </w:trPr>
        <w:tc>
          <w:tcPr>
            <w:tcW w:w="2152" w:type="dxa"/>
            <w:tcBorders>
              <w:bottom w:val="single" w:sz="4" w:space="0" w:color="auto"/>
            </w:tcBorders>
          </w:tcPr>
          <w:p w14:paraId="78E90897" w14:textId="77777777" w:rsidR="005962A8" w:rsidRPr="00DD5C20" w:rsidRDefault="009A56C8" w:rsidP="008223EA">
            <w:pPr>
              <w:pStyle w:val="Heading2"/>
            </w:pPr>
            <w:r>
              <w:rPr>
                <w:b w:val="0"/>
              </w:rPr>
              <w:br w:type="page"/>
            </w:r>
            <w:bookmarkStart w:id="15" w:name="_Toc526324036"/>
            <w:r w:rsidR="005962A8">
              <w:t>Ine</w:t>
            </w:r>
            <w:r w:rsidR="005962A8" w:rsidRPr="006F1D93">
              <w:t>ligible Employees</w:t>
            </w:r>
            <w:bookmarkEnd w:id="15"/>
          </w:p>
        </w:tc>
        <w:tc>
          <w:tcPr>
            <w:tcW w:w="9183" w:type="dxa"/>
            <w:gridSpan w:val="2"/>
            <w:tcBorders>
              <w:bottom w:val="single" w:sz="4" w:space="0" w:color="auto"/>
            </w:tcBorders>
          </w:tcPr>
          <w:p w14:paraId="1EFB877D" w14:textId="77777777" w:rsidR="005962A8" w:rsidRPr="00D348BB" w:rsidRDefault="005962A8" w:rsidP="005B1B32">
            <w:pPr>
              <w:autoSpaceDE w:val="0"/>
              <w:autoSpaceDN w:val="0"/>
              <w:adjustRightInd w:val="0"/>
              <w:rPr>
                <w:rFonts w:cstheme="minorHAnsi"/>
              </w:rPr>
            </w:pPr>
            <w:r w:rsidRPr="00D348BB">
              <w:rPr>
                <w:rFonts w:cstheme="minorHAnsi"/>
              </w:rPr>
              <w:t>Leased, part time (working less than 24 hours), temporary, non-consecutive seasonal or substitute employees (a seasonal employee as an employee who is hired with the understanding that he/she is not a permanent, year-round employee and who is employed for fewer than 120 working days per tax year), 1099 independent contractors working for multiple entities, uncompensated employees, employees making less than minimum wage,  volunteers, inactive owners, directors</w:t>
            </w:r>
            <w:r>
              <w:rPr>
                <w:rFonts w:cstheme="minorHAnsi"/>
              </w:rPr>
              <w:t>/trustees</w:t>
            </w:r>
            <w:r w:rsidRPr="00D348BB">
              <w:rPr>
                <w:rFonts w:cstheme="minorHAnsi"/>
              </w:rPr>
              <w:t>, shareholders, officers, outside consultants, managing members who are not active, investors or silent partners.</w:t>
            </w:r>
          </w:p>
          <w:p w14:paraId="328978FD" w14:textId="77777777" w:rsidR="005962A8" w:rsidRPr="00D348BB" w:rsidRDefault="005962A8" w:rsidP="005B1B32">
            <w:pPr>
              <w:pStyle w:val="Default"/>
              <w:numPr>
                <w:ilvl w:val="0"/>
                <w:numId w:val="7"/>
              </w:numPr>
              <w:ind w:left="342"/>
              <w:rPr>
                <w:rFonts w:asciiTheme="minorHAnsi" w:hAnsiTheme="minorHAnsi" w:cstheme="minorHAnsi"/>
                <w:sz w:val="22"/>
                <w:szCs w:val="22"/>
              </w:rPr>
            </w:pPr>
            <w:r w:rsidRPr="00D348BB">
              <w:rPr>
                <w:rFonts w:asciiTheme="minorHAnsi" w:hAnsiTheme="minorHAnsi" w:cstheme="minorHAnsi"/>
                <w:sz w:val="22"/>
                <w:szCs w:val="22"/>
              </w:rPr>
              <w:t>Retirees are not eligible.</w:t>
            </w:r>
          </w:p>
          <w:p w14:paraId="5EF34CB0" w14:textId="77777777" w:rsidR="005962A8" w:rsidRPr="00867F91" w:rsidRDefault="005962A8" w:rsidP="005B1B32">
            <w:pPr>
              <w:pStyle w:val="Default"/>
              <w:numPr>
                <w:ilvl w:val="0"/>
                <w:numId w:val="7"/>
              </w:numPr>
              <w:ind w:left="342"/>
              <w:rPr>
                <w:rFonts w:asciiTheme="minorHAnsi" w:hAnsiTheme="minorHAnsi" w:cstheme="minorHAnsi"/>
                <w:sz w:val="22"/>
                <w:szCs w:val="22"/>
              </w:rPr>
            </w:pPr>
            <w:r w:rsidRPr="00E20374">
              <w:rPr>
                <w:rFonts w:asciiTheme="minorHAnsi" w:hAnsiTheme="minorHAnsi" w:cstheme="minorHAnsi"/>
                <w:sz w:val="22"/>
                <w:szCs w:val="22"/>
              </w:rPr>
              <w:t xml:space="preserve">If the employer’s employee eligibility criteria definition (large group only) differs from the above definition (more than 24 hours), the employer’s actual definition must be provided on the Employers letterhead at the time of new business submission. </w:t>
            </w:r>
          </w:p>
          <w:p w14:paraId="36D1E06B" w14:textId="77777777" w:rsidR="005962A8" w:rsidRPr="00D348BB" w:rsidRDefault="005962A8" w:rsidP="005B1B32">
            <w:pPr>
              <w:pStyle w:val="Default"/>
              <w:numPr>
                <w:ilvl w:val="0"/>
                <w:numId w:val="7"/>
              </w:numPr>
              <w:ind w:left="342"/>
              <w:rPr>
                <w:rFonts w:asciiTheme="minorHAnsi" w:hAnsiTheme="minorHAnsi" w:cstheme="minorHAnsi"/>
                <w:sz w:val="22"/>
                <w:szCs w:val="22"/>
              </w:rPr>
            </w:pPr>
            <w:r w:rsidRPr="00D348BB">
              <w:rPr>
                <w:rFonts w:asciiTheme="minorHAnsi" w:hAnsiTheme="minorHAnsi" w:cstheme="minorHAnsi"/>
                <w:sz w:val="22"/>
                <w:szCs w:val="22"/>
              </w:rPr>
              <w:t>Employees in the waiting period are not included in the count when determining group size.</w:t>
            </w:r>
          </w:p>
          <w:p w14:paraId="2C9B329A" w14:textId="77777777" w:rsidR="005962A8" w:rsidRPr="00F47FF0" w:rsidRDefault="005962A8" w:rsidP="005B1B32">
            <w:pPr>
              <w:pStyle w:val="Default"/>
              <w:numPr>
                <w:ilvl w:val="0"/>
                <w:numId w:val="7"/>
              </w:numPr>
              <w:ind w:left="342"/>
              <w:rPr>
                <w:rFonts w:asciiTheme="minorHAnsi" w:hAnsiTheme="minorHAnsi" w:cstheme="minorHAnsi"/>
                <w:color w:val="FF0000"/>
                <w:sz w:val="22"/>
                <w:szCs w:val="22"/>
              </w:rPr>
            </w:pPr>
            <w:r w:rsidRPr="00D348BB">
              <w:rPr>
                <w:rFonts w:asciiTheme="minorHAnsi" w:hAnsiTheme="minorHAnsi" w:cstheme="minorHAnsi"/>
                <w:sz w:val="22"/>
                <w:szCs w:val="22"/>
              </w:rPr>
              <w:t>Union employees who have collectively bargained for their health plan are excluded as eligible employees for the purpose of health coverage</w:t>
            </w:r>
            <w:r w:rsidRPr="00DD5C20">
              <w:rPr>
                <w:rFonts w:asciiTheme="minorHAnsi" w:hAnsiTheme="minorHAnsi" w:cstheme="minorHAnsi"/>
                <w:sz w:val="20"/>
                <w:szCs w:val="20"/>
              </w:rPr>
              <w:t>.</w:t>
            </w:r>
          </w:p>
          <w:p w14:paraId="58F10D98" w14:textId="77777777" w:rsidR="00F47FF0" w:rsidRPr="00E20374" w:rsidRDefault="00F47FF0" w:rsidP="00F47FF0">
            <w:pPr>
              <w:pStyle w:val="Default"/>
              <w:ind w:left="342"/>
              <w:rPr>
                <w:rFonts w:asciiTheme="minorHAnsi" w:hAnsiTheme="minorHAnsi" w:cstheme="minorHAnsi"/>
                <w:color w:val="FF0000"/>
                <w:sz w:val="22"/>
                <w:szCs w:val="22"/>
              </w:rPr>
            </w:pPr>
          </w:p>
        </w:tc>
      </w:tr>
      <w:tr w:rsidR="005962A8" w:rsidRPr="00DD5C20" w14:paraId="0F14C870" w14:textId="77777777" w:rsidTr="0065135E">
        <w:tc>
          <w:tcPr>
            <w:tcW w:w="2152" w:type="dxa"/>
            <w:tcBorders>
              <w:bottom w:val="single" w:sz="4" w:space="0" w:color="auto"/>
            </w:tcBorders>
          </w:tcPr>
          <w:p w14:paraId="403E5D8F" w14:textId="77777777" w:rsidR="005962A8" w:rsidRPr="00D23E0D" w:rsidRDefault="005962A8" w:rsidP="008223EA">
            <w:pPr>
              <w:pStyle w:val="Heading2"/>
            </w:pPr>
            <w:bookmarkStart w:id="16" w:name="_Toc526324037"/>
            <w:r w:rsidRPr="00D23E0D">
              <w:t>Eligible Dependents</w:t>
            </w:r>
            <w:bookmarkEnd w:id="16"/>
          </w:p>
        </w:tc>
        <w:tc>
          <w:tcPr>
            <w:tcW w:w="9183" w:type="dxa"/>
            <w:gridSpan w:val="2"/>
            <w:tcBorders>
              <w:bottom w:val="single" w:sz="4" w:space="0" w:color="auto"/>
            </w:tcBorders>
          </w:tcPr>
          <w:p w14:paraId="33981EF3" w14:textId="77777777" w:rsidR="005962A8" w:rsidRPr="00DD5C20" w:rsidRDefault="005962A8" w:rsidP="005B1B32">
            <w:pPr>
              <w:pStyle w:val="ListParagraph"/>
              <w:numPr>
                <w:ilvl w:val="0"/>
                <w:numId w:val="9"/>
              </w:numPr>
              <w:ind w:left="342" w:hanging="342"/>
              <w:jc w:val="both"/>
              <w:rPr>
                <w:rFonts w:cstheme="minorHAnsi"/>
              </w:rPr>
            </w:pPr>
            <w:r w:rsidRPr="00DD5C20">
              <w:rPr>
                <w:rFonts w:cstheme="minorHAnsi"/>
              </w:rPr>
              <w:t xml:space="preserve">The employee’s </w:t>
            </w:r>
            <w:r w:rsidRPr="00DD5C20">
              <w:rPr>
                <w:rFonts w:cstheme="minorHAnsi"/>
                <w:u w:val="single"/>
              </w:rPr>
              <w:t>spouse</w:t>
            </w:r>
            <w:r w:rsidRPr="00DD5C20">
              <w:rPr>
                <w:rFonts w:cstheme="minorHAnsi"/>
              </w:rPr>
              <w:t>, defined as the person recognized as the covered Employee’s husband or wife under the laws of the state where the covered Employee lives.</w:t>
            </w:r>
          </w:p>
          <w:p w14:paraId="6DE82E9C" w14:textId="77777777" w:rsidR="005962A8" w:rsidRPr="00EF2B39" w:rsidRDefault="005962A8" w:rsidP="005B1B32">
            <w:pPr>
              <w:pStyle w:val="ListParagraph"/>
              <w:numPr>
                <w:ilvl w:val="0"/>
                <w:numId w:val="9"/>
              </w:numPr>
              <w:ind w:left="342" w:hanging="342"/>
              <w:rPr>
                <w:rFonts w:cstheme="minorHAnsi"/>
                <w:color w:val="000000"/>
              </w:rPr>
            </w:pPr>
            <w:r w:rsidRPr="00EF2B39">
              <w:rPr>
                <w:rFonts w:cstheme="minorHAnsi"/>
                <w:color w:val="000000"/>
              </w:rPr>
              <w:t xml:space="preserve">Domestic Partners, of any gender, are covered, provided they meet the proof requirements.  It is required that three documents evidencing the commitment of the relationship be provided to the Plan. </w:t>
            </w:r>
          </w:p>
          <w:p w14:paraId="7F510ACF" w14:textId="77777777" w:rsidR="005962A8" w:rsidRDefault="005962A8" w:rsidP="005B1B32">
            <w:pPr>
              <w:pStyle w:val="ListParagraph"/>
              <w:numPr>
                <w:ilvl w:val="0"/>
                <w:numId w:val="9"/>
              </w:numPr>
              <w:ind w:left="342" w:hanging="342"/>
              <w:rPr>
                <w:rFonts w:cstheme="minorHAnsi"/>
              </w:rPr>
            </w:pPr>
            <w:r>
              <w:rPr>
                <w:rFonts w:cstheme="minorHAnsi"/>
              </w:rPr>
              <w:t>Civil Union Partner are covered and required to submit a copy of the Civil Union Certificate.</w:t>
            </w:r>
          </w:p>
          <w:p w14:paraId="63189604" w14:textId="77777777" w:rsidR="005962A8" w:rsidRPr="00EF2B39" w:rsidRDefault="005962A8" w:rsidP="005B1B32">
            <w:pPr>
              <w:pStyle w:val="ListParagraph"/>
              <w:numPr>
                <w:ilvl w:val="0"/>
                <w:numId w:val="9"/>
              </w:numPr>
              <w:ind w:left="342" w:hanging="342"/>
              <w:rPr>
                <w:rFonts w:cstheme="minorHAnsi"/>
              </w:rPr>
            </w:pPr>
            <w:r w:rsidRPr="00EF2B39">
              <w:rPr>
                <w:rFonts w:cstheme="minorHAnsi"/>
              </w:rPr>
              <w:t xml:space="preserve">The employee’s dependent children under 26 years of age.   A dependent child regardless of marital status is defined as your </w:t>
            </w:r>
            <w:r w:rsidRPr="00EF2B39">
              <w:rPr>
                <w:rFonts w:cstheme="minorHAnsi"/>
                <w:snapToGrid w:val="0"/>
              </w:rPr>
              <w:t>biological, adopted children or step-children.</w:t>
            </w:r>
          </w:p>
          <w:p w14:paraId="41400A2B" w14:textId="77777777" w:rsidR="005962A8" w:rsidRPr="00EF2B39" w:rsidRDefault="005962A8" w:rsidP="005B1B32">
            <w:pPr>
              <w:pStyle w:val="ListParagraph"/>
              <w:numPr>
                <w:ilvl w:val="0"/>
                <w:numId w:val="9"/>
              </w:numPr>
              <w:ind w:left="342" w:hanging="342"/>
              <w:jc w:val="both"/>
              <w:rPr>
                <w:rFonts w:cstheme="minorHAnsi"/>
              </w:rPr>
            </w:pPr>
            <w:r>
              <w:rPr>
                <w:rFonts w:cstheme="minorHAnsi"/>
                <w:snapToGrid w:val="0"/>
              </w:rPr>
              <w:t>Unmarried C</w:t>
            </w:r>
            <w:r w:rsidRPr="00EF2B39">
              <w:rPr>
                <w:rFonts w:cstheme="minorHAnsi"/>
                <w:snapToGrid w:val="0"/>
              </w:rPr>
              <w:t>hild(ren) between the age of 26 and 31</w:t>
            </w:r>
            <w:r>
              <w:rPr>
                <w:rFonts w:cstheme="minorHAnsi"/>
                <w:snapToGrid w:val="0"/>
              </w:rPr>
              <w:t xml:space="preserve"> as defined in NJ Chapter 375.</w:t>
            </w:r>
          </w:p>
          <w:p w14:paraId="50D2F0FB" w14:textId="77777777" w:rsidR="005962A8" w:rsidRPr="00EF2B39" w:rsidRDefault="005962A8" w:rsidP="005B1B32">
            <w:pPr>
              <w:pStyle w:val="ListParagraph"/>
              <w:numPr>
                <w:ilvl w:val="0"/>
                <w:numId w:val="9"/>
              </w:numPr>
              <w:ind w:left="342" w:hanging="342"/>
              <w:rPr>
                <w:rFonts w:cstheme="minorHAnsi"/>
              </w:rPr>
            </w:pPr>
            <w:r w:rsidRPr="00EF2B39">
              <w:rPr>
                <w:rFonts w:cstheme="minorHAnsi"/>
              </w:rPr>
              <w:t xml:space="preserve">An unmarried child, </w:t>
            </w:r>
            <w:r>
              <w:rPr>
                <w:rFonts w:cstheme="minorHAnsi"/>
              </w:rPr>
              <w:t>over the age of 26</w:t>
            </w:r>
            <w:r w:rsidRPr="00EF2B39">
              <w:rPr>
                <w:rFonts w:cstheme="minorHAnsi"/>
              </w:rPr>
              <w:t xml:space="preserve">, who is medically certified as disabled and dependent upon the employee, whom the employee claimed as </w:t>
            </w:r>
            <w:r>
              <w:rPr>
                <w:rFonts w:cstheme="minorHAnsi"/>
              </w:rPr>
              <w:t xml:space="preserve">a </w:t>
            </w:r>
            <w:r w:rsidRPr="00EF2B39">
              <w:rPr>
                <w:rFonts w:cstheme="minorHAnsi"/>
              </w:rPr>
              <w:t>dependent on income tax returns filed for the previous year.  Subject to periodic review and approval by Medical Director.</w:t>
            </w:r>
          </w:p>
          <w:p w14:paraId="4773B376" w14:textId="77777777" w:rsidR="005962A8" w:rsidRPr="00F47FF0" w:rsidRDefault="005962A8" w:rsidP="005B1B32">
            <w:pPr>
              <w:pStyle w:val="ListParagraph"/>
              <w:numPr>
                <w:ilvl w:val="0"/>
                <w:numId w:val="9"/>
              </w:numPr>
              <w:ind w:left="342" w:hanging="342"/>
              <w:rPr>
                <w:rFonts w:cstheme="minorHAnsi"/>
                <w:sz w:val="20"/>
                <w:szCs w:val="20"/>
              </w:rPr>
            </w:pPr>
            <w:r w:rsidRPr="00EF2B39">
              <w:rPr>
                <w:rFonts w:cstheme="minorHAnsi"/>
              </w:rPr>
              <w:t>Dependents must enroll in the same benefit option as the employee</w:t>
            </w:r>
            <w:r>
              <w:rPr>
                <w:rFonts w:cstheme="minorHAnsi"/>
              </w:rPr>
              <w:t>.</w:t>
            </w:r>
          </w:p>
          <w:p w14:paraId="3CB88D62" w14:textId="77777777" w:rsidR="00F47FF0" w:rsidRPr="00EF2B39" w:rsidRDefault="00F47FF0" w:rsidP="00F47FF0">
            <w:pPr>
              <w:pStyle w:val="ListParagraph"/>
              <w:ind w:left="342"/>
              <w:rPr>
                <w:rFonts w:cstheme="minorHAnsi"/>
                <w:sz w:val="20"/>
                <w:szCs w:val="20"/>
              </w:rPr>
            </w:pPr>
          </w:p>
        </w:tc>
      </w:tr>
      <w:tr w:rsidR="0065135E" w:rsidRPr="00DD5C20" w14:paraId="3DFEBBDA" w14:textId="77777777" w:rsidTr="0065135E">
        <w:tc>
          <w:tcPr>
            <w:tcW w:w="11335" w:type="dxa"/>
            <w:gridSpan w:val="3"/>
            <w:tcBorders>
              <w:top w:val="single" w:sz="4" w:space="0" w:color="auto"/>
              <w:left w:val="nil"/>
              <w:bottom w:val="single" w:sz="4" w:space="0" w:color="auto"/>
              <w:right w:val="nil"/>
            </w:tcBorders>
            <w:shd w:val="clear" w:color="auto" w:fill="FFFFFF" w:themeFill="background1"/>
          </w:tcPr>
          <w:p w14:paraId="2B5A3061" w14:textId="77777777" w:rsidR="0065135E" w:rsidRDefault="0065135E" w:rsidP="008223EA">
            <w:pPr>
              <w:pStyle w:val="Heading1"/>
            </w:pPr>
          </w:p>
        </w:tc>
      </w:tr>
      <w:tr w:rsidR="005962A8" w:rsidRPr="00DD5C20" w14:paraId="7B65D178" w14:textId="77777777" w:rsidTr="0065135E">
        <w:tc>
          <w:tcPr>
            <w:tcW w:w="11335" w:type="dxa"/>
            <w:gridSpan w:val="3"/>
            <w:tcBorders>
              <w:top w:val="single" w:sz="4" w:space="0" w:color="auto"/>
            </w:tcBorders>
            <w:shd w:val="clear" w:color="auto" w:fill="0072CE"/>
          </w:tcPr>
          <w:p w14:paraId="70796007" w14:textId="77777777" w:rsidR="005962A8" w:rsidRPr="00DD5C20" w:rsidRDefault="005962A8" w:rsidP="008223EA">
            <w:pPr>
              <w:pStyle w:val="Heading1"/>
            </w:pPr>
            <w:bookmarkStart w:id="17" w:name="_Toc526324038"/>
            <w:r>
              <w:t>Important Dates</w:t>
            </w:r>
            <w:bookmarkEnd w:id="17"/>
          </w:p>
        </w:tc>
      </w:tr>
      <w:tr w:rsidR="00FB2EFA" w:rsidRPr="00DD5C20" w14:paraId="1A5D5F16" w14:textId="77777777" w:rsidTr="0065135E">
        <w:tc>
          <w:tcPr>
            <w:tcW w:w="2152" w:type="dxa"/>
          </w:tcPr>
          <w:p w14:paraId="0C21DC36" w14:textId="77777777" w:rsidR="00FB2EFA" w:rsidRPr="00D23E0D" w:rsidRDefault="00FB2EFA" w:rsidP="008223EA">
            <w:pPr>
              <w:pStyle w:val="Heading2"/>
              <w:rPr>
                <w:rFonts w:cstheme="minorHAnsi"/>
              </w:rPr>
            </w:pPr>
            <w:bookmarkStart w:id="18" w:name="_Toc526324039"/>
            <w:r w:rsidRPr="000D2BFD">
              <w:t xml:space="preserve">Renewal </w:t>
            </w:r>
            <w:r>
              <w:t xml:space="preserve">or Anniversary </w:t>
            </w:r>
            <w:r w:rsidRPr="000D2BFD">
              <w:t>Dates</w:t>
            </w:r>
            <w:bookmarkEnd w:id="18"/>
          </w:p>
        </w:tc>
        <w:tc>
          <w:tcPr>
            <w:tcW w:w="9183" w:type="dxa"/>
            <w:gridSpan w:val="2"/>
          </w:tcPr>
          <w:p w14:paraId="0A09C196" w14:textId="77777777" w:rsidR="00FB2EFA" w:rsidRPr="000D2BFD" w:rsidRDefault="00FB2EFA" w:rsidP="00FB2EFA">
            <w:pPr>
              <w:pStyle w:val="ListParagraph"/>
              <w:numPr>
                <w:ilvl w:val="0"/>
                <w:numId w:val="41"/>
              </w:numPr>
              <w:rPr>
                <w:rFonts w:ascii="Calibri" w:hAnsi="Calibri"/>
              </w:rPr>
            </w:pPr>
            <w:r w:rsidRPr="000D2BFD">
              <w:rPr>
                <w:rFonts w:ascii="Calibri" w:hAnsi="Calibri"/>
              </w:rPr>
              <w:t>January 1</w:t>
            </w:r>
            <w:r w:rsidRPr="000D2BFD">
              <w:rPr>
                <w:rFonts w:ascii="Calibri" w:hAnsi="Calibri"/>
                <w:vertAlign w:val="superscript"/>
              </w:rPr>
              <w:t xml:space="preserve">st </w:t>
            </w:r>
            <w:r w:rsidRPr="000D2BFD">
              <w:rPr>
                <w:rFonts w:ascii="Calibri" w:hAnsi="Calibri"/>
              </w:rPr>
              <w:t>- for Effective Dates – 1/1 through 3/1</w:t>
            </w:r>
          </w:p>
          <w:p w14:paraId="33545349" w14:textId="77777777" w:rsidR="00FB2EFA" w:rsidRPr="000D2BFD" w:rsidRDefault="00FB2EFA" w:rsidP="00FB2EFA">
            <w:pPr>
              <w:pStyle w:val="ListParagraph"/>
              <w:numPr>
                <w:ilvl w:val="0"/>
                <w:numId w:val="41"/>
              </w:numPr>
              <w:rPr>
                <w:rFonts w:ascii="Calibri" w:hAnsi="Calibri"/>
              </w:rPr>
            </w:pPr>
            <w:r w:rsidRPr="000D2BFD">
              <w:rPr>
                <w:rFonts w:ascii="Calibri" w:hAnsi="Calibri"/>
              </w:rPr>
              <w:t>April 1</w:t>
            </w:r>
            <w:r w:rsidRPr="000D2BFD">
              <w:rPr>
                <w:rFonts w:ascii="Calibri" w:hAnsi="Calibri"/>
                <w:vertAlign w:val="superscript"/>
              </w:rPr>
              <w:t xml:space="preserve">st </w:t>
            </w:r>
            <w:r w:rsidRPr="000D2BFD">
              <w:rPr>
                <w:rFonts w:ascii="Calibri" w:hAnsi="Calibri"/>
              </w:rPr>
              <w:t>- for Effective Dates - 4/1 through 6/1</w:t>
            </w:r>
          </w:p>
          <w:p w14:paraId="450BEF69" w14:textId="77777777" w:rsidR="00FB2EFA" w:rsidRPr="000D2BFD" w:rsidRDefault="00FB2EFA" w:rsidP="00FB2EFA">
            <w:pPr>
              <w:pStyle w:val="ListParagraph"/>
              <w:numPr>
                <w:ilvl w:val="0"/>
                <w:numId w:val="41"/>
              </w:numPr>
              <w:rPr>
                <w:rFonts w:ascii="Calibri" w:hAnsi="Calibri"/>
              </w:rPr>
            </w:pPr>
            <w:r w:rsidRPr="000D2BFD">
              <w:rPr>
                <w:rFonts w:ascii="Calibri" w:hAnsi="Calibri"/>
              </w:rPr>
              <w:t>July   1</w:t>
            </w:r>
            <w:r w:rsidRPr="000D2BFD">
              <w:rPr>
                <w:rFonts w:ascii="Calibri" w:hAnsi="Calibri"/>
                <w:vertAlign w:val="superscript"/>
              </w:rPr>
              <w:t xml:space="preserve">st </w:t>
            </w:r>
            <w:r w:rsidRPr="000D2BFD">
              <w:rPr>
                <w:rFonts w:ascii="Calibri" w:hAnsi="Calibri"/>
              </w:rPr>
              <w:t>- for Effective Dates – 7/1 through 9/1</w:t>
            </w:r>
          </w:p>
          <w:p w14:paraId="75EC6B74" w14:textId="77777777" w:rsidR="00FB2EFA" w:rsidRPr="000D2BFD" w:rsidRDefault="00FB2EFA" w:rsidP="00FB2EFA">
            <w:pPr>
              <w:pStyle w:val="ListParagraph"/>
              <w:numPr>
                <w:ilvl w:val="0"/>
                <w:numId w:val="41"/>
              </w:numPr>
              <w:rPr>
                <w:rFonts w:ascii="Calibri" w:hAnsi="Calibri"/>
              </w:rPr>
            </w:pPr>
            <w:r w:rsidRPr="000D2BFD">
              <w:rPr>
                <w:rFonts w:ascii="Calibri" w:hAnsi="Calibri"/>
              </w:rPr>
              <w:t>October 1</w:t>
            </w:r>
            <w:r w:rsidRPr="000D2BFD">
              <w:rPr>
                <w:rFonts w:ascii="Calibri" w:hAnsi="Calibri"/>
                <w:vertAlign w:val="superscript"/>
              </w:rPr>
              <w:t>st</w:t>
            </w:r>
            <w:r w:rsidRPr="000D2BFD">
              <w:rPr>
                <w:rFonts w:ascii="Calibri" w:hAnsi="Calibri"/>
              </w:rPr>
              <w:t xml:space="preserve"> -for Effective Dates – 10/1 through 12/1 </w:t>
            </w:r>
          </w:p>
          <w:p w14:paraId="09E338F4" w14:textId="77777777" w:rsidR="00FB2EFA" w:rsidRPr="00F47FF0" w:rsidRDefault="00FB2EFA" w:rsidP="00FB2EFA">
            <w:pPr>
              <w:pStyle w:val="ListParagraph"/>
              <w:numPr>
                <w:ilvl w:val="0"/>
                <w:numId w:val="8"/>
              </w:numPr>
              <w:ind w:left="342"/>
              <w:jc w:val="both"/>
              <w:rPr>
                <w:rFonts w:cstheme="minorHAnsi"/>
              </w:rPr>
            </w:pPr>
            <w:r w:rsidRPr="00E20374">
              <w:rPr>
                <w:rFonts w:ascii="Calibri" w:hAnsi="Calibri"/>
                <w:i/>
                <w:sz w:val="20"/>
                <w:szCs w:val="20"/>
              </w:rPr>
              <w:t>(1</w:t>
            </w:r>
            <w:r w:rsidRPr="00E20374">
              <w:rPr>
                <w:rFonts w:ascii="Calibri" w:hAnsi="Calibri"/>
                <w:i/>
                <w:sz w:val="20"/>
                <w:szCs w:val="20"/>
                <w:vertAlign w:val="superscript"/>
              </w:rPr>
              <w:t>st</w:t>
            </w:r>
            <w:r w:rsidRPr="00E20374">
              <w:rPr>
                <w:rFonts w:ascii="Calibri" w:hAnsi="Calibri"/>
                <w:i/>
                <w:sz w:val="20"/>
                <w:szCs w:val="20"/>
              </w:rPr>
              <w:t xml:space="preserve"> Year Rates could have a short rate period, with the shortest rate period being 10 months) </w:t>
            </w:r>
          </w:p>
          <w:p w14:paraId="6D0CAD33" w14:textId="77777777" w:rsidR="00F47FF0" w:rsidRPr="00DD5C20" w:rsidRDefault="00F47FF0" w:rsidP="00F47FF0">
            <w:pPr>
              <w:pStyle w:val="ListParagraph"/>
              <w:ind w:left="342"/>
              <w:jc w:val="both"/>
              <w:rPr>
                <w:rFonts w:cstheme="minorHAnsi"/>
              </w:rPr>
            </w:pPr>
          </w:p>
        </w:tc>
      </w:tr>
      <w:tr w:rsidR="005962A8" w:rsidRPr="00DD5C20" w14:paraId="77E8C625" w14:textId="77777777" w:rsidTr="0065135E">
        <w:tc>
          <w:tcPr>
            <w:tcW w:w="2152" w:type="dxa"/>
          </w:tcPr>
          <w:p w14:paraId="0B1595A7" w14:textId="77777777" w:rsidR="005962A8" w:rsidRPr="00D23E0D" w:rsidRDefault="005962A8" w:rsidP="008223EA">
            <w:pPr>
              <w:pStyle w:val="Heading2"/>
              <w:rPr>
                <w:rFonts w:cstheme="minorHAnsi"/>
              </w:rPr>
            </w:pPr>
            <w:bookmarkStart w:id="19" w:name="_Toc526324040"/>
            <w:r w:rsidRPr="00D23E0D">
              <w:rPr>
                <w:rFonts w:cstheme="minorHAnsi"/>
              </w:rPr>
              <w:t>Waiting Period</w:t>
            </w:r>
            <w:r w:rsidR="00FB2EFA">
              <w:rPr>
                <w:rFonts w:cstheme="minorHAnsi"/>
              </w:rPr>
              <w:t>s</w:t>
            </w:r>
            <w:bookmarkEnd w:id="19"/>
          </w:p>
        </w:tc>
        <w:tc>
          <w:tcPr>
            <w:tcW w:w="9183" w:type="dxa"/>
            <w:gridSpan w:val="2"/>
          </w:tcPr>
          <w:p w14:paraId="561AE628" w14:textId="77777777" w:rsidR="005962A8" w:rsidRPr="00E20374" w:rsidRDefault="005962A8" w:rsidP="005B1B32">
            <w:pPr>
              <w:pStyle w:val="ListParagraph"/>
              <w:numPr>
                <w:ilvl w:val="0"/>
                <w:numId w:val="8"/>
              </w:numPr>
              <w:ind w:left="342"/>
              <w:jc w:val="both"/>
              <w:rPr>
                <w:rFonts w:cstheme="minorHAnsi"/>
                <w:i/>
                <w:sz w:val="20"/>
                <w:szCs w:val="20"/>
              </w:rPr>
            </w:pPr>
            <w:r w:rsidRPr="00DD5C20">
              <w:rPr>
                <w:rFonts w:cstheme="minorHAnsi"/>
              </w:rPr>
              <w:t xml:space="preserve">Each employee must satisfy a waiting period of at least 30 days from hire date before becoming eligible for coverage or the employer must supply the Plan with any exceptions for waiving the waiting period, prior to the employee’s enrolling in the Plan.  </w:t>
            </w:r>
            <w:r w:rsidRPr="00E20374">
              <w:rPr>
                <w:rFonts w:cstheme="minorHAnsi"/>
                <w:i/>
                <w:sz w:val="20"/>
                <w:szCs w:val="20"/>
              </w:rPr>
              <w:t>(Ex. 1</w:t>
            </w:r>
            <w:r w:rsidRPr="00E20374">
              <w:rPr>
                <w:rFonts w:cstheme="minorHAnsi"/>
                <w:i/>
                <w:sz w:val="20"/>
                <w:szCs w:val="20"/>
                <w:vertAlign w:val="superscript"/>
              </w:rPr>
              <w:t>st</w:t>
            </w:r>
            <w:r w:rsidRPr="00E20374">
              <w:rPr>
                <w:rFonts w:cstheme="minorHAnsi"/>
                <w:i/>
                <w:sz w:val="20"/>
                <w:szCs w:val="20"/>
              </w:rPr>
              <w:t xml:space="preserve"> of the month following date of hire, 30 days or 60 days)</w:t>
            </w:r>
          </w:p>
          <w:p w14:paraId="60FC791A" w14:textId="77777777" w:rsidR="005962A8" w:rsidRDefault="005962A8" w:rsidP="005B1B32">
            <w:pPr>
              <w:pStyle w:val="ListParagraph"/>
              <w:numPr>
                <w:ilvl w:val="0"/>
                <w:numId w:val="8"/>
              </w:numPr>
              <w:ind w:left="342"/>
              <w:jc w:val="both"/>
              <w:rPr>
                <w:rFonts w:cstheme="minorHAnsi"/>
              </w:rPr>
            </w:pPr>
            <w:r w:rsidRPr="00DD5C20">
              <w:rPr>
                <w:rFonts w:cstheme="minorHAnsi"/>
              </w:rPr>
              <w:t>A group can elect up to a maximum of 60 day wait period after the 1</w:t>
            </w:r>
            <w:r w:rsidRPr="00DD5C20">
              <w:rPr>
                <w:rFonts w:cstheme="minorHAnsi"/>
                <w:vertAlign w:val="superscript"/>
              </w:rPr>
              <w:t>st</w:t>
            </w:r>
            <w:r w:rsidRPr="00DD5C20">
              <w:rPr>
                <w:rFonts w:cstheme="minorHAnsi"/>
              </w:rPr>
              <w:t xml:space="preserve"> of the month</w:t>
            </w:r>
            <w:r w:rsidRPr="00E20374">
              <w:rPr>
                <w:rFonts w:cstheme="minorHAnsi"/>
                <w:i/>
                <w:sz w:val="20"/>
                <w:szCs w:val="20"/>
              </w:rPr>
              <w:t>. (Ex. 1</w:t>
            </w:r>
            <w:r w:rsidRPr="00E20374">
              <w:rPr>
                <w:rFonts w:cstheme="minorHAnsi"/>
                <w:i/>
                <w:sz w:val="20"/>
                <w:szCs w:val="20"/>
                <w:vertAlign w:val="superscript"/>
              </w:rPr>
              <w:t>st</w:t>
            </w:r>
            <w:r w:rsidRPr="00E20374">
              <w:rPr>
                <w:rFonts w:cstheme="minorHAnsi"/>
                <w:i/>
                <w:sz w:val="20"/>
                <w:szCs w:val="20"/>
              </w:rPr>
              <w:t xml:space="preserve"> of the month following 60 days)</w:t>
            </w:r>
            <w:r w:rsidRPr="00DD5C20">
              <w:rPr>
                <w:rFonts w:cstheme="minorHAnsi"/>
              </w:rPr>
              <w:t xml:space="preserve"> </w:t>
            </w:r>
          </w:p>
          <w:p w14:paraId="50BEBBDA" w14:textId="77777777" w:rsidR="005962A8" w:rsidRDefault="005962A8" w:rsidP="005B1B32">
            <w:pPr>
              <w:pStyle w:val="ListParagraph"/>
              <w:numPr>
                <w:ilvl w:val="0"/>
                <w:numId w:val="8"/>
              </w:numPr>
              <w:ind w:left="342"/>
              <w:jc w:val="both"/>
              <w:rPr>
                <w:rFonts w:cstheme="minorHAnsi"/>
              </w:rPr>
            </w:pPr>
            <w:r>
              <w:rPr>
                <w:rFonts w:cstheme="minorHAnsi"/>
              </w:rPr>
              <w:t>The waiting period can only be changed at initial group enrollment or upon renewal.</w:t>
            </w:r>
          </w:p>
          <w:p w14:paraId="40397921" w14:textId="77777777" w:rsidR="00F47FF0" w:rsidRPr="00DD5C20" w:rsidRDefault="00F47FF0" w:rsidP="00F47FF0">
            <w:pPr>
              <w:pStyle w:val="ListParagraph"/>
              <w:ind w:left="342"/>
              <w:jc w:val="both"/>
              <w:rPr>
                <w:rFonts w:cstheme="minorHAnsi"/>
              </w:rPr>
            </w:pPr>
          </w:p>
        </w:tc>
      </w:tr>
      <w:tr w:rsidR="0018083C" w:rsidRPr="00C85694" w14:paraId="45C03F49" w14:textId="77777777" w:rsidTr="0065135E">
        <w:trPr>
          <w:trHeight w:val="1313"/>
        </w:trPr>
        <w:tc>
          <w:tcPr>
            <w:tcW w:w="2159" w:type="dxa"/>
            <w:gridSpan w:val="2"/>
            <w:tcBorders>
              <w:bottom w:val="single" w:sz="4" w:space="0" w:color="auto"/>
            </w:tcBorders>
          </w:tcPr>
          <w:p w14:paraId="38066D82" w14:textId="77777777" w:rsidR="0018083C" w:rsidRPr="000D2BFD" w:rsidRDefault="00BD2591" w:rsidP="008223EA">
            <w:pPr>
              <w:pStyle w:val="Heading2"/>
            </w:pPr>
            <w:bookmarkStart w:id="20" w:name="_Toc526324041"/>
            <w:r>
              <w:lastRenderedPageBreak/>
              <w:t>Group/Member</w:t>
            </w:r>
            <w:r w:rsidRPr="000D2BFD">
              <w:t xml:space="preserve"> </w:t>
            </w:r>
            <w:r w:rsidR="0018083C" w:rsidRPr="000D2BFD">
              <w:t>Effective Date</w:t>
            </w:r>
            <w:r w:rsidR="00FB2EFA">
              <w:t>s</w:t>
            </w:r>
            <w:bookmarkEnd w:id="20"/>
          </w:p>
        </w:tc>
        <w:tc>
          <w:tcPr>
            <w:tcW w:w="9176" w:type="dxa"/>
            <w:tcBorders>
              <w:bottom w:val="single" w:sz="4" w:space="0" w:color="auto"/>
            </w:tcBorders>
          </w:tcPr>
          <w:p w14:paraId="69A3D5A3" w14:textId="77777777" w:rsidR="001E2185" w:rsidRPr="00D23E0D" w:rsidRDefault="0018083C" w:rsidP="00D23E0D">
            <w:pPr>
              <w:pStyle w:val="ListParagraph"/>
              <w:numPr>
                <w:ilvl w:val="0"/>
                <w:numId w:val="45"/>
              </w:numPr>
              <w:ind w:left="252" w:hanging="270"/>
              <w:rPr>
                <w:rFonts w:ascii="Calibri" w:hAnsi="Calibri"/>
              </w:rPr>
            </w:pPr>
            <w:r w:rsidRPr="00D23E0D">
              <w:rPr>
                <w:rFonts w:ascii="Calibri" w:hAnsi="Calibri"/>
              </w:rPr>
              <w:t>Groups</w:t>
            </w:r>
            <w:r w:rsidR="001E2185" w:rsidRPr="00D23E0D">
              <w:rPr>
                <w:rFonts w:ascii="Calibri" w:hAnsi="Calibri"/>
              </w:rPr>
              <w:t xml:space="preserve"> may only become effective on the 1</w:t>
            </w:r>
            <w:r w:rsidR="001E2185" w:rsidRPr="00D23E0D">
              <w:rPr>
                <w:rFonts w:ascii="Calibri" w:hAnsi="Calibri"/>
                <w:vertAlign w:val="superscript"/>
              </w:rPr>
              <w:t>st</w:t>
            </w:r>
            <w:r w:rsidR="001E2185" w:rsidRPr="00D23E0D">
              <w:rPr>
                <w:rFonts w:ascii="Calibri" w:hAnsi="Calibri"/>
              </w:rPr>
              <w:t xml:space="preserve"> of any month</w:t>
            </w:r>
            <w:r w:rsidR="00C0557E">
              <w:rPr>
                <w:rFonts w:ascii="Calibri" w:hAnsi="Calibri"/>
              </w:rPr>
              <w:t>.</w:t>
            </w:r>
          </w:p>
          <w:p w14:paraId="4D47BE02" w14:textId="77777777" w:rsidR="0018083C" w:rsidRPr="00D23E0D" w:rsidRDefault="0018083C" w:rsidP="00D23E0D">
            <w:pPr>
              <w:pStyle w:val="ListParagraph"/>
              <w:numPr>
                <w:ilvl w:val="0"/>
                <w:numId w:val="45"/>
              </w:numPr>
              <w:ind w:left="252" w:hanging="270"/>
              <w:rPr>
                <w:rFonts w:ascii="Calibri" w:hAnsi="Calibri"/>
              </w:rPr>
            </w:pPr>
            <w:r w:rsidRPr="00D23E0D">
              <w:rPr>
                <w:rFonts w:ascii="Calibri" w:hAnsi="Calibri"/>
              </w:rPr>
              <w:t xml:space="preserve">Members </w:t>
            </w:r>
            <w:r w:rsidR="007F0DE0" w:rsidRPr="00D23E0D">
              <w:rPr>
                <w:rFonts w:ascii="Calibri" w:hAnsi="Calibri"/>
              </w:rPr>
              <w:t xml:space="preserve">may </w:t>
            </w:r>
            <w:r w:rsidRPr="00D23E0D">
              <w:rPr>
                <w:rFonts w:ascii="Calibri" w:hAnsi="Calibri"/>
              </w:rPr>
              <w:t>only become effective on the 1</w:t>
            </w:r>
            <w:r w:rsidRPr="00D23E0D">
              <w:rPr>
                <w:rFonts w:ascii="Calibri" w:hAnsi="Calibri"/>
                <w:vertAlign w:val="superscript"/>
              </w:rPr>
              <w:t>st</w:t>
            </w:r>
            <w:r w:rsidRPr="00D23E0D">
              <w:rPr>
                <w:rFonts w:ascii="Calibri" w:hAnsi="Calibri"/>
              </w:rPr>
              <w:t xml:space="preserve"> of any month following the group</w:t>
            </w:r>
            <w:r w:rsidR="00CB48F7" w:rsidRPr="00D23E0D">
              <w:rPr>
                <w:rFonts w:ascii="Calibri" w:hAnsi="Calibri"/>
              </w:rPr>
              <w:t>’</w:t>
            </w:r>
            <w:r w:rsidRPr="00D23E0D">
              <w:rPr>
                <w:rFonts w:ascii="Calibri" w:hAnsi="Calibri"/>
              </w:rPr>
              <w:t xml:space="preserve">s designated new hire/rehire waiting period or </w:t>
            </w:r>
            <w:r w:rsidR="001E2185">
              <w:rPr>
                <w:rFonts w:ascii="Calibri" w:hAnsi="Calibri"/>
              </w:rPr>
              <w:t xml:space="preserve">the </w:t>
            </w:r>
            <w:r w:rsidRPr="00D23E0D">
              <w:rPr>
                <w:rFonts w:ascii="Calibri" w:hAnsi="Calibri"/>
              </w:rPr>
              <w:t>first of the month following the date of a qualifying event).</w:t>
            </w:r>
          </w:p>
          <w:p w14:paraId="54512CDD" w14:textId="77777777" w:rsidR="0018083C" w:rsidRDefault="00CB48F7" w:rsidP="00D23E0D">
            <w:pPr>
              <w:pStyle w:val="ListParagraph"/>
              <w:numPr>
                <w:ilvl w:val="0"/>
                <w:numId w:val="46"/>
              </w:numPr>
              <w:rPr>
                <w:rFonts w:ascii="Calibri" w:hAnsi="Calibri"/>
              </w:rPr>
            </w:pPr>
            <w:r w:rsidRPr="00D23E0D">
              <w:rPr>
                <w:rFonts w:ascii="Calibri" w:hAnsi="Calibri"/>
              </w:rPr>
              <w:t>Exception – Newborns will be effective on their date of birth</w:t>
            </w:r>
            <w:r w:rsidR="00C0557E">
              <w:rPr>
                <w:rFonts w:ascii="Calibri" w:hAnsi="Calibri"/>
              </w:rPr>
              <w:t>.</w:t>
            </w:r>
          </w:p>
          <w:p w14:paraId="493307D5" w14:textId="77777777" w:rsidR="00F47FF0" w:rsidRPr="00D23E0D" w:rsidRDefault="00F47FF0" w:rsidP="00F47FF0">
            <w:pPr>
              <w:pStyle w:val="ListParagraph"/>
              <w:rPr>
                <w:rFonts w:ascii="Calibri" w:hAnsi="Calibri"/>
              </w:rPr>
            </w:pPr>
          </w:p>
        </w:tc>
      </w:tr>
      <w:tr w:rsidR="0018083C" w:rsidRPr="00C85694" w14:paraId="6FD12600" w14:textId="77777777" w:rsidTr="0065135E">
        <w:trPr>
          <w:trHeight w:val="1547"/>
        </w:trPr>
        <w:tc>
          <w:tcPr>
            <w:tcW w:w="2159" w:type="dxa"/>
            <w:gridSpan w:val="2"/>
            <w:tcBorders>
              <w:bottom w:val="single" w:sz="4" w:space="0" w:color="auto"/>
            </w:tcBorders>
          </w:tcPr>
          <w:p w14:paraId="7B48A33D" w14:textId="77777777" w:rsidR="0018083C" w:rsidRPr="000D2BFD" w:rsidRDefault="0018083C" w:rsidP="008223EA">
            <w:pPr>
              <w:pStyle w:val="Heading2"/>
            </w:pPr>
            <w:bookmarkStart w:id="21" w:name="_Toc526324042"/>
            <w:r w:rsidRPr="000D2BFD">
              <w:t>Group</w:t>
            </w:r>
            <w:r w:rsidR="00CB48F7">
              <w:t>/Member</w:t>
            </w:r>
            <w:r w:rsidRPr="000D2BFD">
              <w:t xml:space="preserve"> Termination </w:t>
            </w:r>
            <w:r w:rsidR="00FB2EFA">
              <w:t>Dates</w:t>
            </w:r>
            <w:bookmarkEnd w:id="21"/>
          </w:p>
        </w:tc>
        <w:tc>
          <w:tcPr>
            <w:tcW w:w="9176" w:type="dxa"/>
            <w:tcBorders>
              <w:bottom w:val="single" w:sz="4" w:space="0" w:color="auto"/>
            </w:tcBorders>
          </w:tcPr>
          <w:p w14:paraId="2CAB658E" w14:textId="77777777" w:rsidR="00CB48F7" w:rsidRDefault="0018083C" w:rsidP="0018083C">
            <w:pPr>
              <w:rPr>
                <w:rFonts w:ascii="Calibri" w:hAnsi="Calibri"/>
              </w:rPr>
            </w:pPr>
            <w:r w:rsidRPr="00D23E0D">
              <w:rPr>
                <w:rFonts w:ascii="Calibri" w:hAnsi="Calibri"/>
                <w:b/>
              </w:rPr>
              <w:t>Group</w:t>
            </w:r>
            <w:r w:rsidR="00CB48F7" w:rsidRPr="00D23E0D">
              <w:rPr>
                <w:rFonts w:ascii="Calibri" w:hAnsi="Calibri"/>
                <w:b/>
              </w:rPr>
              <w:t xml:space="preserve"> Terminations</w:t>
            </w:r>
            <w:r w:rsidR="00CB48F7">
              <w:rPr>
                <w:rFonts w:ascii="Calibri" w:hAnsi="Calibri"/>
              </w:rPr>
              <w:t xml:space="preserve"> – are effective </w:t>
            </w:r>
            <w:r w:rsidR="001E2185">
              <w:rPr>
                <w:rFonts w:ascii="Calibri" w:hAnsi="Calibri"/>
              </w:rPr>
              <w:t>the last day o</w:t>
            </w:r>
            <w:r w:rsidR="00CB48F7">
              <w:rPr>
                <w:rFonts w:ascii="Calibri" w:hAnsi="Calibri"/>
              </w:rPr>
              <w:t>f the month.  Off</w:t>
            </w:r>
            <w:r w:rsidR="000353B7">
              <w:rPr>
                <w:rFonts w:ascii="Calibri" w:hAnsi="Calibri"/>
              </w:rPr>
              <w:t>-renewal terminations</w:t>
            </w:r>
            <w:r w:rsidR="00C0557E">
              <w:rPr>
                <w:rFonts w:ascii="Calibri" w:hAnsi="Calibri"/>
              </w:rPr>
              <w:t xml:space="preserve"> require 60-</w:t>
            </w:r>
            <w:r w:rsidR="00CB48F7">
              <w:rPr>
                <w:rFonts w:ascii="Calibri" w:hAnsi="Calibri"/>
              </w:rPr>
              <w:t>day advance written notice.</w:t>
            </w:r>
          </w:p>
          <w:p w14:paraId="4663BEF2" w14:textId="77777777" w:rsidR="00CB48F7" w:rsidRDefault="00CB48F7" w:rsidP="0018083C">
            <w:pPr>
              <w:rPr>
                <w:rFonts w:ascii="Calibri" w:hAnsi="Calibri"/>
              </w:rPr>
            </w:pPr>
          </w:p>
          <w:p w14:paraId="7BA112E4" w14:textId="77777777" w:rsidR="0080649D" w:rsidRDefault="0018083C" w:rsidP="0018083C">
            <w:pPr>
              <w:rPr>
                <w:rFonts w:ascii="Calibri" w:hAnsi="Calibri"/>
              </w:rPr>
            </w:pPr>
            <w:r w:rsidRPr="00D23E0D">
              <w:rPr>
                <w:rFonts w:ascii="Calibri" w:hAnsi="Calibri"/>
                <w:b/>
              </w:rPr>
              <w:t>Member</w:t>
            </w:r>
            <w:r w:rsidR="00CB48F7" w:rsidRPr="00D23E0D">
              <w:rPr>
                <w:rFonts w:ascii="Calibri" w:hAnsi="Calibri"/>
                <w:b/>
              </w:rPr>
              <w:t xml:space="preserve"> Terminations</w:t>
            </w:r>
            <w:r w:rsidR="00CB48F7">
              <w:rPr>
                <w:rFonts w:ascii="Calibri" w:hAnsi="Calibri"/>
              </w:rPr>
              <w:t xml:space="preserve"> – are effective </w:t>
            </w:r>
            <w:r w:rsidR="001E2185">
              <w:rPr>
                <w:rFonts w:ascii="Calibri" w:hAnsi="Calibri"/>
              </w:rPr>
              <w:t>the last day</w:t>
            </w:r>
            <w:r w:rsidR="00CB48F7">
              <w:rPr>
                <w:rFonts w:ascii="Calibri" w:hAnsi="Calibri"/>
              </w:rPr>
              <w:t xml:space="preserve"> of the month.  A termination form is required and must be submitted no later than the 15</w:t>
            </w:r>
            <w:r w:rsidR="00CB48F7" w:rsidRPr="00E20374">
              <w:rPr>
                <w:rFonts w:ascii="Calibri" w:hAnsi="Calibri"/>
                <w:vertAlign w:val="superscript"/>
              </w:rPr>
              <w:t>th</w:t>
            </w:r>
            <w:r w:rsidR="00CB48F7">
              <w:rPr>
                <w:rFonts w:ascii="Calibri" w:hAnsi="Calibri"/>
              </w:rPr>
              <w:t xml:space="preserve"> of the following month. </w:t>
            </w:r>
            <w:r w:rsidRPr="00C85694">
              <w:rPr>
                <w:rFonts w:ascii="Calibri" w:hAnsi="Calibri"/>
              </w:rPr>
              <w:t xml:space="preserve"> </w:t>
            </w:r>
            <w:r w:rsidR="0080649D">
              <w:rPr>
                <w:rFonts w:ascii="Calibri" w:hAnsi="Calibri"/>
              </w:rPr>
              <w:t xml:space="preserve"> </w:t>
            </w:r>
          </w:p>
          <w:p w14:paraId="6D5EB1E2" w14:textId="77777777" w:rsidR="0018083C" w:rsidRDefault="0018083C" w:rsidP="00CB48F7">
            <w:pPr>
              <w:rPr>
                <w:rFonts w:ascii="Calibri" w:hAnsi="Calibri"/>
                <w:szCs w:val="20"/>
              </w:rPr>
            </w:pPr>
            <w:r w:rsidRPr="00D23E0D">
              <w:rPr>
                <w:rFonts w:ascii="Calibri" w:hAnsi="Calibri"/>
                <w:szCs w:val="20"/>
              </w:rPr>
              <w:t>(i.e. employee terminates employment 1/5, the actual termination of coverage date is 1/31)</w:t>
            </w:r>
          </w:p>
          <w:p w14:paraId="64DB0B15" w14:textId="77777777" w:rsidR="00C771F4" w:rsidRDefault="00C771F4" w:rsidP="00CB48F7">
            <w:pPr>
              <w:rPr>
                <w:rFonts w:ascii="Calibri" w:hAnsi="Calibri"/>
                <w:szCs w:val="20"/>
              </w:rPr>
            </w:pPr>
            <w:r>
              <w:rPr>
                <w:rFonts w:ascii="Calibri" w:hAnsi="Calibri"/>
                <w:szCs w:val="20"/>
              </w:rPr>
              <w:t xml:space="preserve">Exceptions – Death will be effective on the date of their death </w:t>
            </w:r>
          </w:p>
          <w:p w14:paraId="424518B1" w14:textId="77777777" w:rsidR="0065135E" w:rsidRPr="00C85694" w:rsidRDefault="0065135E" w:rsidP="00CB48F7">
            <w:pPr>
              <w:rPr>
                <w:rFonts w:ascii="Calibri" w:hAnsi="Calibri"/>
              </w:rPr>
            </w:pPr>
          </w:p>
        </w:tc>
      </w:tr>
      <w:tr w:rsidR="0065135E" w14:paraId="69447E0A" w14:textId="77777777" w:rsidTr="0065135E">
        <w:trPr>
          <w:trHeight w:val="1358"/>
        </w:trPr>
        <w:tc>
          <w:tcPr>
            <w:tcW w:w="11335" w:type="dxa"/>
            <w:gridSpan w:val="3"/>
            <w:tcBorders>
              <w:top w:val="single" w:sz="4" w:space="0" w:color="auto"/>
              <w:left w:val="nil"/>
              <w:bottom w:val="nil"/>
              <w:right w:val="nil"/>
            </w:tcBorders>
            <w:shd w:val="clear" w:color="auto" w:fill="FFFFFF" w:themeFill="background1"/>
          </w:tcPr>
          <w:p w14:paraId="45ABB6D3" w14:textId="77777777" w:rsidR="0065135E" w:rsidRDefault="0065135E" w:rsidP="008223EA">
            <w:pPr>
              <w:pStyle w:val="Heading1"/>
            </w:pPr>
          </w:p>
          <w:p w14:paraId="67919AFC" w14:textId="77777777" w:rsidR="0065135E" w:rsidRDefault="0065135E" w:rsidP="0065135E"/>
          <w:p w14:paraId="57F3A9AF" w14:textId="77777777" w:rsidR="0065135E" w:rsidRDefault="0065135E" w:rsidP="0065135E"/>
          <w:p w14:paraId="39C18D3E" w14:textId="77777777" w:rsidR="0065135E" w:rsidRDefault="0065135E" w:rsidP="0065135E"/>
          <w:p w14:paraId="5154683A" w14:textId="77777777" w:rsidR="0065135E" w:rsidRDefault="0065135E" w:rsidP="0065135E"/>
          <w:p w14:paraId="2E2F57B5" w14:textId="77777777" w:rsidR="0065135E" w:rsidRPr="0065135E" w:rsidRDefault="0065135E" w:rsidP="0065135E"/>
        </w:tc>
      </w:tr>
      <w:tr w:rsidR="0065135E" w14:paraId="4AFEEF21" w14:textId="77777777" w:rsidTr="0065135E">
        <w:tc>
          <w:tcPr>
            <w:tcW w:w="11335" w:type="dxa"/>
            <w:gridSpan w:val="3"/>
            <w:tcBorders>
              <w:top w:val="nil"/>
              <w:left w:val="nil"/>
              <w:bottom w:val="nil"/>
              <w:right w:val="nil"/>
            </w:tcBorders>
            <w:shd w:val="clear" w:color="auto" w:fill="FFFFFF" w:themeFill="background1"/>
          </w:tcPr>
          <w:p w14:paraId="03A423D2" w14:textId="77777777" w:rsidR="0065135E" w:rsidRDefault="0065135E" w:rsidP="008223EA">
            <w:pPr>
              <w:pStyle w:val="Heading1"/>
            </w:pPr>
          </w:p>
        </w:tc>
      </w:tr>
      <w:tr w:rsidR="001E2185" w14:paraId="7CFD8CB8" w14:textId="77777777" w:rsidTr="0065135E">
        <w:tc>
          <w:tcPr>
            <w:tcW w:w="11335" w:type="dxa"/>
            <w:gridSpan w:val="3"/>
            <w:tcBorders>
              <w:top w:val="nil"/>
            </w:tcBorders>
            <w:shd w:val="clear" w:color="auto" w:fill="0072CE"/>
          </w:tcPr>
          <w:p w14:paraId="3128958A" w14:textId="77777777" w:rsidR="001E2185" w:rsidRDefault="0065135E" w:rsidP="008223EA">
            <w:pPr>
              <w:pStyle w:val="Heading1"/>
            </w:pPr>
            <w:bookmarkStart w:id="22" w:name="_Toc526324043"/>
            <w:r>
              <w:t>P</w:t>
            </w:r>
            <w:r w:rsidR="001E2185" w:rsidRPr="00D348BB">
              <w:t>articipation</w:t>
            </w:r>
            <w:bookmarkEnd w:id="22"/>
          </w:p>
        </w:tc>
      </w:tr>
      <w:tr w:rsidR="001E2185" w:rsidRPr="00EF2BF0" w14:paraId="1E2B5D6D" w14:textId="77777777" w:rsidTr="0065135E">
        <w:tc>
          <w:tcPr>
            <w:tcW w:w="2159" w:type="dxa"/>
            <w:gridSpan w:val="2"/>
          </w:tcPr>
          <w:p w14:paraId="260C7AE3" w14:textId="77777777" w:rsidR="001E2185" w:rsidRPr="000D2BFD" w:rsidRDefault="001E2185" w:rsidP="008223EA">
            <w:pPr>
              <w:pStyle w:val="Heading2"/>
            </w:pPr>
            <w:bookmarkStart w:id="23" w:name="_Toc526324044"/>
            <w:r w:rsidRPr="000D2BFD">
              <w:t>Group Level - Minimum Participation Requirements</w:t>
            </w:r>
            <w:bookmarkEnd w:id="23"/>
          </w:p>
        </w:tc>
        <w:tc>
          <w:tcPr>
            <w:tcW w:w="9176" w:type="dxa"/>
          </w:tcPr>
          <w:p w14:paraId="47D31CAC" w14:textId="77777777" w:rsidR="001E2185" w:rsidRPr="000D2BFD" w:rsidRDefault="003600B3" w:rsidP="001E2185">
            <w:pPr>
              <w:pStyle w:val="ListParagraph"/>
              <w:numPr>
                <w:ilvl w:val="0"/>
                <w:numId w:val="31"/>
              </w:numPr>
              <w:ind w:left="342" w:hanging="342"/>
              <w:rPr>
                <w:rFonts w:ascii="Calibri" w:hAnsi="Calibri"/>
              </w:rPr>
            </w:pPr>
            <w:r>
              <w:rPr>
                <w:rFonts w:ascii="Calibri" w:hAnsi="Calibri"/>
              </w:rPr>
              <w:t xml:space="preserve">2 - </w:t>
            </w:r>
            <w:r w:rsidR="001E2185" w:rsidRPr="000D2BFD">
              <w:rPr>
                <w:rFonts w:ascii="Calibri" w:hAnsi="Calibri"/>
              </w:rPr>
              <w:t xml:space="preserve">50 Eligible Employees – Requires 75% Participation </w:t>
            </w:r>
          </w:p>
          <w:p w14:paraId="08FFD3E5" w14:textId="77777777" w:rsidR="001E2185" w:rsidRPr="000D2BFD" w:rsidRDefault="001E2185" w:rsidP="001E2185">
            <w:pPr>
              <w:pStyle w:val="ListParagraph"/>
              <w:numPr>
                <w:ilvl w:val="0"/>
                <w:numId w:val="31"/>
              </w:numPr>
              <w:ind w:left="342" w:hanging="342"/>
              <w:rPr>
                <w:rFonts w:ascii="Calibri" w:hAnsi="Calibri"/>
              </w:rPr>
            </w:pPr>
            <w:r w:rsidRPr="000D2BFD">
              <w:rPr>
                <w:rFonts w:ascii="Calibri" w:hAnsi="Calibri"/>
              </w:rPr>
              <w:t xml:space="preserve">51+ Eligible Employees – Requires 50% Participation </w:t>
            </w:r>
          </w:p>
          <w:p w14:paraId="5970B0C3" w14:textId="77777777" w:rsidR="001E2185" w:rsidRPr="00811718" w:rsidRDefault="001E2185" w:rsidP="001E2185">
            <w:pPr>
              <w:pStyle w:val="ListParagraph"/>
              <w:numPr>
                <w:ilvl w:val="0"/>
                <w:numId w:val="31"/>
              </w:numPr>
              <w:ind w:left="342" w:hanging="342"/>
              <w:rPr>
                <w:rFonts w:ascii="Calibri" w:hAnsi="Calibri"/>
              </w:rPr>
            </w:pPr>
            <w:r w:rsidRPr="00811718">
              <w:rPr>
                <w:rFonts w:ascii="Calibri" w:hAnsi="Calibri"/>
              </w:rPr>
              <w:t>Valid waivers count towards the participation requirement</w:t>
            </w:r>
          </w:p>
          <w:p w14:paraId="533A07FF" w14:textId="77777777" w:rsidR="001E2185" w:rsidRPr="009F6F5A" w:rsidRDefault="001E2185" w:rsidP="001E2185">
            <w:pPr>
              <w:numPr>
                <w:ilvl w:val="1"/>
                <w:numId w:val="6"/>
              </w:numPr>
              <w:autoSpaceDE w:val="0"/>
              <w:autoSpaceDN w:val="0"/>
              <w:adjustRightInd w:val="0"/>
              <w:ind w:left="972" w:hanging="342"/>
              <w:rPr>
                <w:rFonts w:ascii="Calibri" w:hAnsi="Calibri" w:cs="Calibri"/>
              </w:rPr>
            </w:pPr>
            <w:r w:rsidRPr="009F6F5A">
              <w:rPr>
                <w:rFonts w:ascii="Calibri" w:hAnsi="Calibri" w:cs="Calibri"/>
              </w:rPr>
              <w:t>Employees covered as a dependent under a spouse’s coverage.</w:t>
            </w:r>
          </w:p>
          <w:p w14:paraId="7451B5B3" w14:textId="77777777" w:rsidR="001E2185" w:rsidRPr="009F6F5A" w:rsidRDefault="001E2185" w:rsidP="001E2185">
            <w:pPr>
              <w:numPr>
                <w:ilvl w:val="1"/>
                <w:numId w:val="6"/>
              </w:numPr>
              <w:autoSpaceDE w:val="0"/>
              <w:autoSpaceDN w:val="0"/>
              <w:adjustRightInd w:val="0"/>
              <w:ind w:left="972" w:hanging="342"/>
              <w:rPr>
                <w:rFonts w:ascii="Calibri" w:hAnsi="Calibri" w:cs="Calibri"/>
              </w:rPr>
            </w:pPr>
            <w:r w:rsidRPr="009F6F5A">
              <w:rPr>
                <w:rFonts w:ascii="Calibri" w:hAnsi="Calibri" w:cs="Calibri"/>
              </w:rPr>
              <w:t>Employees covered under NJ Family</w:t>
            </w:r>
            <w:r>
              <w:rPr>
                <w:rFonts w:ascii="Calibri" w:hAnsi="Calibri" w:cs="Calibri"/>
              </w:rPr>
              <w:t xml:space="preserve"> </w:t>
            </w:r>
            <w:r w:rsidRPr="009F6F5A">
              <w:rPr>
                <w:rFonts w:ascii="Calibri" w:hAnsi="Calibri" w:cs="Calibri"/>
              </w:rPr>
              <w:t>Care, Medicare, Medicaid, or TRICARE.</w:t>
            </w:r>
          </w:p>
          <w:p w14:paraId="7DB47BBA" w14:textId="77777777" w:rsidR="001E2185" w:rsidRPr="009F6F5A" w:rsidRDefault="001E2185" w:rsidP="001E2185">
            <w:pPr>
              <w:numPr>
                <w:ilvl w:val="1"/>
                <w:numId w:val="6"/>
              </w:numPr>
              <w:autoSpaceDE w:val="0"/>
              <w:autoSpaceDN w:val="0"/>
              <w:adjustRightInd w:val="0"/>
              <w:ind w:left="972" w:hanging="342"/>
              <w:rPr>
                <w:rFonts w:ascii="Calibri" w:hAnsi="Calibri" w:cs="Calibri"/>
              </w:rPr>
            </w:pPr>
            <w:r w:rsidRPr="009F6F5A">
              <w:rPr>
                <w:rFonts w:ascii="Calibri" w:hAnsi="Calibri" w:cs="Calibri"/>
              </w:rPr>
              <w:t>Employees covered as an eligible dependent to age 26, in accordance with the federal Patient Protection and Affordable Care Act.</w:t>
            </w:r>
          </w:p>
          <w:p w14:paraId="0FFB7766" w14:textId="77777777" w:rsidR="001E2185" w:rsidRPr="009F6F5A" w:rsidRDefault="001E2185" w:rsidP="001E2185">
            <w:pPr>
              <w:numPr>
                <w:ilvl w:val="1"/>
                <w:numId w:val="6"/>
              </w:numPr>
              <w:autoSpaceDE w:val="0"/>
              <w:autoSpaceDN w:val="0"/>
              <w:adjustRightInd w:val="0"/>
              <w:ind w:left="972" w:hanging="342"/>
              <w:rPr>
                <w:rFonts w:ascii="Calibri" w:hAnsi="Calibri" w:cs="Calibri"/>
              </w:rPr>
            </w:pPr>
            <w:r w:rsidRPr="009F6F5A">
              <w:rPr>
                <w:rFonts w:ascii="Calibri" w:hAnsi="Calibri" w:cs="Calibri"/>
              </w:rPr>
              <w:t>Employees covered under another group health benefits plan.</w:t>
            </w:r>
          </w:p>
          <w:p w14:paraId="3D203C07" w14:textId="77777777" w:rsidR="001E2185" w:rsidRPr="009F6F5A" w:rsidRDefault="001E2185" w:rsidP="001E2185">
            <w:pPr>
              <w:numPr>
                <w:ilvl w:val="1"/>
                <w:numId w:val="6"/>
              </w:numPr>
              <w:ind w:left="972" w:hanging="342"/>
              <w:rPr>
                <w:rFonts w:ascii="Calibri" w:hAnsi="Calibri"/>
              </w:rPr>
            </w:pPr>
            <w:r w:rsidRPr="009F6F5A">
              <w:rPr>
                <w:rFonts w:ascii="Calibri" w:hAnsi="Calibri"/>
              </w:rPr>
              <w:t>Ineligible employees will not count towards participation</w:t>
            </w:r>
            <w:r w:rsidR="00C0557E">
              <w:rPr>
                <w:rFonts w:ascii="Calibri" w:hAnsi="Calibri"/>
              </w:rPr>
              <w:t>.</w:t>
            </w:r>
          </w:p>
          <w:p w14:paraId="18ABA652" w14:textId="77777777" w:rsidR="001E2185" w:rsidRDefault="001E2185" w:rsidP="001E2185">
            <w:pPr>
              <w:numPr>
                <w:ilvl w:val="1"/>
                <w:numId w:val="6"/>
              </w:numPr>
              <w:ind w:left="972" w:hanging="342"/>
              <w:rPr>
                <w:rFonts w:ascii="Calibri" w:hAnsi="Calibri"/>
              </w:rPr>
            </w:pPr>
            <w:r w:rsidRPr="009F6F5A">
              <w:rPr>
                <w:rFonts w:ascii="Calibri" w:hAnsi="Calibri"/>
              </w:rPr>
              <w:t>Classed-out employees count towards participation requirement</w:t>
            </w:r>
            <w:r w:rsidR="003D26DE">
              <w:rPr>
                <w:rFonts w:ascii="Calibri" w:hAnsi="Calibri"/>
              </w:rPr>
              <w:t>.</w:t>
            </w:r>
          </w:p>
          <w:p w14:paraId="0C186019" w14:textId="77777777" w:rsidR="003600B3" w:rsidRPr="00F47FF0" w:rsidRDefault="001E2185" w:rsidP="003D26DE">
            <w:pPr>
              <w:numPr>
                <w:ilvl w:val="1"/>
                <w:numId w:val="6"/>
              </w:numPr>
              <w:ind w:left="972" w:hanging="342"/>
              <w:rPr>
                <w:rFonts w:ascii="Calibri" w:hAnsi="Calibri"/>
                <w:color w:val="FF0000"/>
              </w:rPr>
            </w:pPr>
            <w:r w:rsidRPr="00AF3A21">
              <w:rPr>
                <w:rFonts w:ascii="Calibri" w:hAnsi="Calibri"/>
              </w:rPr>
              <w:t>Federal</w:t>
            </w:r>
            <w:r w:rsidRPr="009F6F5A">
              <w:rPr>
                <w:rFonts w:ascii="Calibri" w:hAnsi="Calibri"/>
              </w:rPr>
              <w:t>ly Facilitated Marketplac</w:t>
            </w:r>
            <w:r w:rsidR="003600B3">
              <w:rPr>
                <w:rFonts w:ascii="Calibri" w:hAnsi="Calibri"/>
              </w:rPr>
              <w:t>e</w:t>
            </w:r>
            <w:r w:rsidR="00C0557E">
              <w:rPr>
                <w:rFonts w:ascii="Calibri" w:hAnsi="Calibri"/>
              </w:rPr>
              <w:t>.</w:t>
            </w:r>
          </w:p>
        </w:tc>
      </w:tr>
      <w:tr w:rsidR="001E2185" w:rsidRPr="00EF2BF0" w14:paraId="72644669" w14:textId="77777777" w:rsidTr="0065135E">
        <w:trPr>
          <w:trHeight w:val="620"/>
        </w:trPr>
        <w:tc>
          <w:tcPr>
            <w:tcW w:w="2159" w:type="dxa"/>
            <w:gridSpan w:val="2"/>
          </w:tcPr>
          <w:p w14:paraId="00ABD6DF" w14:textId="77777777" w:rsidR="001E2185" w:rsidRPr="00700A35" w:rsidRDefault="00F922A2" w:rsidP="008223EA">
            <w:pPr>
              <w:pStyle w:val="Heading2"/>
            </w:pPr>
            <w:bookmarkStart w:id="24" w:name="_Toc526324045"/>
            <w:r>
              <w:t>State participation</w:t>
            </w:r>
            <w:bookmarkEnd w:id="24"/>
          </w:p>
        </w:tc>
        <w:tc>
          <w:tcPr>
            <w:tcW w:w="9176" w:type="dxa"/>
          </w:tcPr>
          <w:p w14:paraId="5B5EEC4C" w14:textId="77777777" w:rsidR="00D51F99" w:rsidRDefault="00D51F99" w:rsidP="00D23E0D">
            <w:pPr>
              <w:pStyle w:val="ListParagraph"/>
              <w:numPr>
                <w:ilvl w:val="0"/>
                <w:numId w:val="37"/>
              </w:numPr>
              <w:ind w:left="342" w:hanging="342"/>
              <w:rPr>
                <w:rFonts w:ascii="Calibri" w:hAnsi="Calibri"/>
              </w:rPr>
            </w:pPr>
            <w:r>
              <w:rPr>
                <w:rFonts w:ascii="Calibri" w:hAnsi="Calibri"/>
              </w:rPr>
              <w:t>75% of eligible employees must reside in NJ</w:t>
            </w:r>
          </w:p>
          <w:p w14:paraId="639BFDCB" w14:textId="77777777" w:rsidR="00F922A2" w:rsidRPr="00D23E0D" w:rsidRDefault="00F922A2" w:rsidP="00D23E0D">
            <w:pPr>
              <w:pStyle w:val="ListParagraph"/>
              <w:numPr>
                <w:ilvl w:val="0"/>
                <w:numId w:val="37"/>
              </w:numPr>
              <w:ind w:left="342" w:hanging="342"/>
              <w:rPr>
                <w:rFonts w:ascii="Calibri" w:hAnsi="Calibri"/>
              </w:rPr>
            </w:pPr>
            <w:r>
              <w:rPr>
                <w:rFonts w:ascii="Calibri" w:hAnsi="Calibri"/>
              </w:rPr>
              <w:t>Contact your sales representative for information</w:t>
            </w:r>
          </w:p>
        </w:tc>
      </w:tr>
    </w:tbl>
    <w:p w14:paraId="0BEE190B" w14:textId="77777777" w:rsidR="005962A8" w:rsidRDefault="005962A8"/>
    <w:tbl>
      <w:tblPr>
        <w:tblStyle w:val="TableGrid"/>
        <w:tblW w:w="0" w:type="auto"/>
        <w:tblLook w:val="04A0" w:firstRow="1" w:lastRow="0" w:firstColumn="1" w:lastColumn="0" w:noHBand="0" w:noVBand="1"/>
      </w:tblPr>
      <w:tblGrid>
        <w:gridCol w:w="2159"/>
        <w:gridCol w:w="9176"/>
      </w:tblGrid>
      <w:tr w:rsidR="005962A8" w14:paraId="5CF4F502" w14:textId="77777777" w:rsidTr="0065135E">
        <w:tc>
          <w:tcPr>
            <w:tcW w:w="11335" w:type="dxa"/>
            <w:gridSpan w:val="2"/>
            <w:shd w:val="clear" w:color="auto" w:fill="0072CE"/>
          </w:tcPr>
          <w:p w14:paraId="484367E1" w14:textId="77777777" w:rsidR="005962A8" w:rsidRDefault="005962A8" w:rsidP="008223EA">
            <w:pPr>
              <w:pStyle w:val="Heading1"/>
            </w:pPr>
            <w:bookmarkStart w:id="25" w:name="_Toc526324046"/>
            <w:r>
              <w:t>Rates</w:t>
            </w:r>
            <w:bookmarkEnd w:id="25"/>
          </w:p>
        </w:tc>
      </w:tr>
      <w:tr w:rsidR="005962A8" w14:paraId="66AC2319" w14:textId="77777777" w:rsidTr="0065135E">
        <w:tc>
          <w:tcPr>
            <w:tcW w:w="2159" w:type="dxa"/>
          </w:tcPr>
          <w:p w14:paraId="3C683880" w14:textId="77777777" w:rsidR="005962A8" w:rsidRPr="000D2BFD" w:rsidRDefault="005962A8" w:rsidP="008223EA">
            <w:pPr>
              <w:pStyle w:val="Heading2"/>
            </w:pPr>
            <w:bookmarkStart w:id="26" w:name="_Toc526324047"/>
            <w:r w:rsidRPr="000D2BFD">
              <w:t>Rate Periods</w:t>
            </w:r>
            <w:bookmarkEnd w:id="26"/>
          </w:p>
        </w:tc>
        <w:tc>
          <w:tcPr>
            <w:tcW w:w="9176" w:type="dxa"/>
          </w:tcPr>
          <w:p w14:paraId="054C5A20" w14:textId="77777777" w:rsidR="005962A8" w:rsidRPr="000D2BFD" w:rsidRDefault="005962A8" w:rsidP="005B1B32">
            <w:pPr>
              <w:pStyle w:val="ListParagraph"/>
              <w:numPr>
                <w:ilvl w:val="0"/>
                <w:numId w:val="42"/>
              </w:numPr>
              <w:rPr>
                <w:rFonts w:ascii="Calibri" w:hAnsi="Calibri"/>
              </w:rPr>
            </w:pPr>
            <w:r w:rsidRPr="000D2BFD">
              <w:rPr>
                <w:rFonts w:ascii="Calibri" w:hAnsi="Calibri"/>
              </w:rPr>
              <w:t>January 1</w:t>
            </w:r>
            <w:r w:rsidRPr="000D2BFD">
              <w:rPr>
                <w:rFonts w:ascii="Calibri" w:hAnsi="Calibri"/>
                <w:vertAlign w:val="superscript"/>
              </w:rPr>
              <w:t>st</w:t>
            </w:r>
            <w:r w:rsidRPr="000D2BFD">
              <w:rPr>
                <w:rFonts w:ascii="Calibri" w:hAnsi="Calibri"/>
              </w:rPr>
              <w:t xml:space="preserve"> -December 31</w:t>
            </w:r>
            <w:r w:rsidRPr="000D2BFD">
              <w:rPr>
                <w:rFonts w:ascii="Calibri" w:hAnsi="Calibri"/>
                <w:vertAlign w:val="superscript"/>
              </w:rPr>
              <w:t>st</w:t>
            </w:r>
          </w:p>
          <w:p w14:paraId="5D2A2603" w14:textId="77777777" w:rsidR="005962A8" w:rsidRPr="000D2BFD" w:rsidRDefault="005962A8" w:rsidP="005B1B32">
            <w:pPr>
              <w:pStyle w:val="ListParagraph"/>
              <w:numPr>
                <w:ilvl w:val="0"/>
                <w:numId w:val="42"/>
              </w:numPr>
              <w:rPr>
                <w:rFonts w:ascii="Calibri" w:hAnsi="Calibri"/>
              </w:rPr>
            </w:pPr>
            <w:r w:rsidRPr="000D2BFD">
              <w:rPr>
                <w:rFonts w:ascii="Calibri" w:hAnsi="Calibri"/>
              </w:rPr>
              <w:t>April 1</w:t>
            </w:r>
            <w:r w:rsidRPr="000D2BFD">
              <w:rPr>
                <w:rFonts w:ascii="Calibri" w:hAnsi="Calibri"/>
                <w:vertAlign w:val="superscript"/>
              </w:rPr>
              <w:t>st</w:t>
            </w:r>
            <w:r w:rsidRPr="000D2BFD">
              <w:rPr>
                <w:rFonts w:ascii="Calibri" w:hAnsi="Calibri"/>
              </w:rPr>
              <w:t xml:space="preserve"> -March </w:t>
            </w:r>
            <w:r>
              <w:rPr>
                <w:rFonts w:ascii="Calibri" w:hAnsi="Calibri"/>
              </w:rPr>
              <w:t>31</w:t>
            </w:r>
            <w:r w:rsidRPr="00E20374">
              <w:rPr>
                <w:rFonts w:ascii="Calibri" w:hAnsi="Calibri"/>
                <w:vertAlign w:val="superscript"/>
              </w:rPr>
              <w:t>st</w:t>
            </w:r>
            <w:r>
              <w:rPr>
                <w:rFonts w:ascii="Calibri" w:hAnsi="Calibri"/>
              </w:rPr>
              <w:t xml:space="preserve"> </w:t>
            </w:r>
          </w:p>
          <w:p w14:paraId="35011742" w14:textId="77777777" w:rsidR="005962A8" w:rsidRPr="000D2BFD" w:rsidRDefault="005962A8" w:rsidP="005B1B32">
            <w:pPr>
              <w:pStyle w:val="ListParagraph"/>
              <w:numPr>
                <w:ilvl w:val="0"/>
                <w:numId w:val="42"/>
              </w:numPr>
              <w:rPr>
                <w:rFonts w:ascii="Calibri" w:hAnsi="Calibri"/>
              </w:rPr>
            </w:pPr>
            <w:r w:rsidRPr="000D2BFD">
              <w:rPr>
                <w:rFonts w:ascii="Calibri" w:hAnsi="Calibri"/>
              </w:rPr>
              <w:t>July   1</w:t>
            </w:r>
            <w:r w:rsidRPr="000D2BFD">
              <w:rPr>
                <w:rFonts w:ascii="Calibri" w:hAnsi="Calibri"/>
                <w:vertAlign w:val="superscript"/>
              </w:rPr>
              <w:t>st</w:t>
            </w:r>
            <w:r w:rsidRPr="000D2BFD">
              <w:rPr>
                <w:rFonts w:ascii="Calibri" w:hAnsi="Calibri"/>
              </w:rPr>
              <w:t xml:space="preserve"> -June 30</w:t>
            </w:r>
            <w:r w:rsidRPr="000D2BFD">
              <w:rPr>
                <w:rFonts w:ascii="Calibri" w:hAnsi="Calibri"/>
                <w:vertAlign w:val="superscript"/>
              </w:rPr>
              <w:t>th</w:t>
            </w:r>
          </w:p>
          <w:p w14:paraId="05E61479" w14:textId="77777777" w:rsidR="005962A8" w:rsidRDefault="00070ADB" w:rsidP="005B1B32">
            <w:pPr>
              <w:numPr>
                <w:ilvl w:val="0"/>
                <w:numId w:val="2"/>
              </w:numPr>
              <w:ind w:left="252" w:hanging="270"/>
              <w:rPr>
                <w:rFonts w:ascii="Calibri" w:hAnsi="Calibri"/>
              </w:rPr>
            </w:pPr>
            <w:r>
              <w:rPr>
                <w:rFonts w:ascii="Calibri" w:hAnsi="Calibri"/>
              </w:rPr>
              <w:t xml:space="preserve"> </w:t>
            </w:r>
            <w:r w:rsidR="00260243">
              <w:rPr>
                <w:rFonts w:ascii="Calibri" w:hAnsi="Calibri"/>
              </w:rPr>
              <w:t xml:space="preserve"> </w:t>
            </w:r>
            <w:r w:rsidR="005962A8" w:rsidRPr="000D2BFD">
              <w:rPr>
                <w:rFonts w:ascii="Calibri" w:hAnsi="Calibri"/>
              </w:rPr>
              <w:t>October 1</w:t>
            </w:r>
            <w:r w:rsidR="005962A8" w:rsidRPr="000D2BFD">
              <w:rPr>
                <w:rFonts w:ascii="Calibri" w:hAnsi="Calibri"/>
                <w:vertAlign w:val="superscript"/>
              </w:rPr>
              <w:t>st</w:t>
            </w:r>
            <w:r w:rsidR="005962A8" w:rsidRPr="000D2BFD">
              <w:rPr>
                <w:rFonts w:ascii="Calibri" w:hAnsi="Calibri"/>
              </w:rPr>
              <w:t xml:space="preserve"> -September 30</w:t>
            </w:r>
            <w:r w:rsidR="005962A8" w:rsidRPr="000D2BFD">
              <w:rPr>
                <w:rFonts w:ascii="Calibri" w:hAnsi="Calibri"/>
                <w:vertAlign w:val="superscript"/>
              </w:rPr>
              <w:t>th</w:t>
            </w:r>
          </w:p>
        </w:tc>
      </w:tr>
      <w:tr w:rsidR="005962A8" w:rsidRPr="007348E4" w14:paraId="1DE38F7B" w14:textId="77777777" w:rsidTr="0065135E">
        <w:tc>
          <w:tcPr>
            <w:tcW w:w="2159" w:type="dxa"/>
          </w:tcPr>
          <w:p w14:paraId="74CB584F" w14:textId="77777777" w:rsidR="00985EF2" w:rsidRDefault="00985EF2" w:rsidP="008223EA">
            <w:pPr>
              <w:pStyle w:val="Heading2"/>
            </w:pPr>
            <w:bookmarkStart w:id="27" w:name="_Toc526324048"/>
            <w:r>
              <w:t xml:space="preserve">Rates </w:t>
            </w:r>
          </w:p>
          <w:p w14:paraId="3807D3EC" w14:textId="77777777" w:rsidR="005962A8" w:rsidRPr="002A7A88" w:rsidRDefault="00985EF2" w:rsidP="008223EA">
            <w:pPr>
              <w:pStyle w:val="Heading2"/>
            </w:pPr>
            <w:r>
              <w:t>(Health Care Fees)</w:t>
            </w:r>
            <w:bookmarkEnd w:id="27"/>
          </w:p>
        </w:tc>
        <w:tc>
          <w:tcPr>
            <w:tcW w:w="9176" w:type="dxa"/>
          </w:tcPr>
          <w:p w14:paraId="1F59DD14" w14:textId="77777777" w:rsidR="005962A8" w:rsidRDefault="005962A8" w:rsidP="005B1B32">
            <w:pPr>
              <w:numPr>
                <w:ilvl w:val="0"/>
                <w:numId w:val="2"/>
              </w:numPr>
              <w:ind w:left="252" w:hanging="270"/>
              <w:rPr>
                <w:rFonts w:ascii="Calibri" w:hAnsi="Calibri"/>
              </w:rPr>
            </w:pPr>
            <w:r>
              <w:rPr>
                <w:rFonts w:ascii="Calibri" w:hAnsi="Calibri"/>
              </w:rPr>
              <w:t>All Groups are</w:t>
            </w:r>
            <w:r w:rsidRPr="00C85694">
              <w:rPr>
                <w:rFonts w:ascii="Calibri" w:hAnsi="Calibri"/>
              </w:rPr>
              <w:t xml:space="preserve"> </w:t>
            </w:r>
            <w:r>
              <w:rPr>
                <w:rFonts w:ascii="Calibri" w:hAnsi="Calibri"/>
              </w:rPr>
              <w:t>b</w:t>
            </w:r>
            <w:r w:rsidRPr="00C85694">
              <w:rPr>
                <w:rFonts w:ascii="Calibri" w:hAnsi="Calibri"/>
              </w:rPr>
              <w:t xml:space="preserve">illed </w:t>
            </w:r>
            <w:r>
              <w:rPr>
                <w:rFonts w:ascii="Calibri" w:hAnsi="Calibri"/>
              </w:rPr>
              <w:t>b</w:t>
            </w:r>
            <w:r w:rsidRPr="00C85694">
              <w:rPr>
                <w:rFonts w:ascii="Calibri" w:hAnsi="Calibri"/>
              </w:rPr>
              <w:t xml:space="preserve">ased on </w:t>
            </w:r>
            <w:r>
              <w:rPr>
                <w:rFonts w:ascii="Calibri" w:hAnsi="Calibri"/>
              </w:rPr>
              <w:t>c</w:t>
            </w:r>
            <w:r w:rsidRPr="00C85694">
              <w:rPr>
                <w:rFonts w:ascii="Calibri" w:hAnsi="Calibri"/>
              </w:rPr>
              <w:t xml:space="preserve">omposite </w:t>
            </w:r>
            <w:r>
              <w:rPr>
                <w:rFonts w:ascii="Calibri" w:hAnsi="Calibri"/>
              </w:rPr>
              <w:t>r</w:t>
            </w:r>
            <w:r w:rsidRPr="00C85694">
              <w:rPr>
                <w:rFonts w:ascii="Calibri" w:hAnsi="Calibri"/>
              </w:rPr>
              <w:t xml:space="preserve">ates  </w:t>
            </w:r>
          </w:p>
          <w:p w14:paraId="558301A9" w14:textId="77777777" w:rsidR="005962A8" w:rsidRPr="007348E4" w:rsidRDefault="005962A8" w:rsidP="005B1B32">
            <w:pPr>
              <w:numPr>
                <w:ilvl w:val="0"/>
                <w:numId w:val="2"/>
              </w:numPr>
              <w:ind w:left="252" w:hanging="270"/>
              <w:rPr>
                <w:rFonts w:ascii="Calibri" w:hAnsi="Calibri"/>
              </w:rPr>
            </w:pPr>
            <w:r w:rsidRPr="00BF7FBA">
              <w:rPr>
                <w:rFonts w:ascii="Calibri" w:hAnsi="Calibri"/>
              </w:rPr>
              <w:t xml:space="preserve">Upon enrollment if quoted membership changes more than 10% from the original quote or if the group’s membership changes more than 10% during the year, the Plan reserves the right to requote.  </w:t>
            </w:r>
            <w:r>
              <w:rPr>
                <w:rFonts w:ascii="Calibri" w:hAnsi="Calibri"/>
              </w:rPr>
              <w:t>Rates are</w:t>
            </w:r>
            <w:r w:rsidRPr="00BF7FBA">
              <w:rPr>
                <w:rFonts w:ascii="Calibri" w:hAnsi="Calibri"/>
              </w:rPr>
              <w:t xml:space="preserve"> subject to change at any time.</w:t>
            </w:r>
          </w:p>
        </w:tc>
      </w:tr>
    </w:tbl>
    <w:p w14:paraId="3E04286B" w14:textId="77777777" w:rsidR="005962A8" w:rsidRDefault="005962A8" w:rsidP="005962A8"/>
    <w:tbl>
      <w:tblPr>
        <w:tblStyle w:val="TableGrid"/>
        <w:tblW w:w="0" w:type="auto"/>
        <w:tblLook w:val="04A0" w:firstRow="1" w:lastRow="0" w:firstColumn="1" w:lastColumn="0" w:noHBand="0" w:noVBand="1"/>
      </w:tblPr>
      <w:tblGrid>
        <w:gridCol w:w="2152"/>
        <w:gridCol w:w="9183"/>
      </w:tblGrid>
      <w:tr w:rsidR="009F1331" w14:paraId="55EFBCF7" w14:textId="77777777" w:rsidTr="0065135E">
        <w:tc>
          <w:tcPr>
            <w:tcW w:w="11335" w:type="dxa"/>
            <w:gridSpan w:val="2"/>
            <w:shd w:val="clear" w:color="auto" w:fill="0072CE"/>
          </w:tcPr>
          <w:p w14:paraId="408F5654" w14:textId="77777777" w:rsidR="009F1331" w:rsidRDefault="009F1331" w:rsidP="008223EA">
            <w:pPr>
              <w:pStyle w:val="Heading1"/>
            </w:pPr>
            <w:bookmarkStart w:id="28" w:name="_Toc526324049"/>
            <w:r w:rsidRPr="00D348BB">
              <w:lastRenderedPageBreak/>
              <w:t>Case Submission</w:t>
            </w:r>
            <w:bookmarkEnd w:id="28"/>
          </w:p>
        </w:tc>
      </w:tr>
      <w:tr w:rsidR="005B04E3" w14:paraId="4034D2EB" w14:textId="77777777" w:rsidTr="0065135E">
        <w:trPr>
          <w:trHeight w:val="782"/>
        </w:trPr>
        <w:tc>
          <w:tcPr>
            <w:tcW w:w="11335" w:type="dxa"/>
            <w:gridSpan w:val="2"/>
            <w:shd w:val="clear" w:color="auto" w:fill="C6D9F1" w:themeFill="text2" w:themeFillTint="33"/>
          </w:tcPr>
          <w:p w14:paraId="69313182" w14:textId="77777777" w:rsidR="005B04E3" w:rsidRDefault="005B04E3" w:rsidP="005B04E3">
            <w:pPr>
              <w:rPr>
                <w:rFonts w:ascii="Calibri" w:eastAsia="Times New Roman" w:hAnsi="Calibri" w:cs="Times New Roman"/>
                <w:b/>
              </w:rPr>
            </w:pPr>
            <w:r w:rsidRPr="005B04E3">
              <w:rPr>
                <w:rFonts w:ascii="Calibri" w:eastAsia="Times New Roman" w:hAnsi="Calibri" w:cs="Times New Roman"/>
                <w:b/>
              </w:rPr>
              <w:t>To facilitate the processing of the applications. Please note the following requirements and timelines.</w:t>
            </w:r>
          </w:p>
          <w:p w14:paraId="1F454A01" w14:textId="77777777" w:rsidR="005B04E3" w:rsidRPr="005B04E3" w:rsidRDefault="005B04E3" w:rsidP="005B04E3">
            <w:pPr>
              <w:rPr>
                <w:rFonts w:ascii="Calibri" w:eastAsia="Times New Roman" w:hAnsi="Calibri" w:cs="Times New Roman"/>
                <w:i/>
              </w:rPr>
            </w:pPr>
            <w:r w:rsidRPr="005B04E3">
              <w:rPr>
                <w:rFonts w:ascii="Calibri" w:eastAsia="Times New Roman" w:hAnsi="Calibri" w:cs="Times New Roman"/>
                <w:i/>
              </w:rPr>
              <w:t xml:space="preserve"> Additional requirements may be requested by the Plan to facilitate the processing of a new case.  A group will not be issued coverage with outstanding requirements.</w:t>
            </w:r>
          </w:p>
        </w:tc>
      </w:tr>
      <w:tr w:rsidR="009F1331" w14:paraId="664A3E3B" w14:textId="77777777" w:rsidTr="0065135E">
        <w:trPr>
          <w:trHeight w:val="782"/>
        </w:trPr>
        <w:tc>
          <w:tcPr>
            <w:tcW w:w="2152" w:type="dxa"/>
          </w:tcPr>
          <w:p w14:paraId="458C50F2" w14:textId="77777777" w:rsidR="009F1331" w:rsidRPr="000D2BFD" w:rsidRDefault="009F1331" w:rsidP="008223EA">
            <w:pPr>
              <w:pStyle w:val="Heading2"/>
            </w:pPr>
            <w:bookmarkStart w:id="29" w:name="_Toc526324050"/>
            <w:r w:rsidRPr="000D2BFD">
              <w:t>Submission Dates</w:t>
            </w:r>
            <w:bookmarkEnd w:id="29"/>
            <w:r w:rsidRPr="000D2BFD">
              <w:tab/>
            </w:r>
          </w:p>
        </w:tc>
        <w:tc>
          <w:tcPr>
            <w:tcW w:w="9183" w:type="dxa"/>
          </w:tcPr>
          <w:p w14:paraId="330A2A02" w14:textId="77777777" w:rsidR="009F1331" w:rsidRPr="00532DEB" w:rsidRDefault="009F1331" w:rsidP="005B1B32">
            <w:pPr>
              <w:pStyle w:val="ListParagraph"/>
              <w:numPr>
                <w:ilvl w:val="0"/>
                <w:numId w:val="14"/>
              </w:numPr>
              <w:ind w:left="342"/>
              <w:rPr>
                <w:rFonts w:ascii="Calibri" w:eastAsia="Times New Roman" w:hAnsi="Calibri" w:cs="Times New Roman"/>
              </w:rPr>
            </w:pPr>
            <w:r w:rsidRPr="00532DEB">
              <w:rPr>
                <w:rFonts w:ascii="Calibri" w:eastAsia="Times New Roman" w:hAnsi="Calibri" w:cs="Times New Roman"/>
              </w:rPr>
              <w:t>New Groups</w:t>
            </w:r>
            <w:r>
              <w:rPr>
                <w:rFonts w:ascii="Calibri" w:eastAsia="Times New Roman" w:hAnsi="Calibri" w:cs="Times New Roman"/>
              </w:rPr>
              <w:t>:</w:t>
            </w:r>
            <w:r w:rsidRPr="00532DEB">
              <w:rPr>
                <w:rFonts w:ascii="Calibri" w:eastAsia="Times New Roman" w:hAnsi="Calibri" w:cs="Times New Roman"/>
              </w:rPr>
              <w:t xml:space="preserve"> </w:t>
            </w:r>
            <w:r>
              <w:rPr>
                <w:rFonts w:ascii="Calibri" w:eastAsia="Times New Roman" w:hAnsi="Calibri" w:cs="Times New Roman"/>
              </w:rPr>
              <w:t xml:space="preserve">      </w:t>
            </w:r>
            <w:r w:rsidRPr="00532DEB">
              <w:rPr>
                <w:rFonts w:ascii="Calibri" w:eastAsia="Times New Roman" w:hAnsi="Calibri" w:cs="Times New Roman"/>
              </w:rPr>
              <w:t>15 Days prior to effective Date</w:t>
            </w:r>
          </w:p>
          <w:p w14:paraId="27FA5D41" w14:textId="77777777" w:rsidR="009F1331" w:rsidRPr="00532DEB" w:rsidRDefault="009F1331" w:rsidP="005B1B32">
            <w:pPr>
              <w:pStyle w:val="ListParagraph"/>
              <w:numPr>
                <w:ilvl w:val="0"/>
                <w:numId w:val="14"/>
              </w:numPr>
              <w:ind w:left="342"/>
              <w:rPr>
                <w:rFonts w:ascii="Calibri" w:eastAsia="Times New Roman" w:hAnsi="Calibri" w:cs="Times New Roman"/>
              </w:rPr>
            </w:pPr>
            <w:r w:rsidRPr="00532DEB">
              <w:rPr>
                <w:rFonts w:ascii="Calibri" w:eastAsia="Times New Roman" w:hAnsi="Calibri" w:cs="Times New Roman"/>
              </w:rPr>
              <w:t>Term Groups</w:t>
            </w:r>
            <w:r>
              <w:rPr>
                <w:rFonts w:ascii="Calibri" w:eastAsia="Times New Roman" w:hAnsi="Calibri" w:cs="Times New Roman"/>
              </w:rPr>
              <w:t xml:space="preserve">:  </w:t>
            </w:r>
            <w:r w:rsidRPr="00532DEB">
              <w:rPr>
                <w:rFonts w:ascii="Calibri" w:eastAsia="Times New Roman" w:hAnsi="Calibri" w:cs="Times New Roman"/>
              </w:rPr>
              <w:t xml:space="preserve"> </w:t>
            </w:r>
            <w:r>
              <w:rPr>
                <w:rFonts w:ascii="Calibri" w:eastAsia="Times New Roman" w:hAnsi="Calibri" w:cs="Times New Roman"/>
              </w:rPr>
              <w:t xml:space="preserve">   </w:t>
            </w:r>
            <w:r w:rsidRPr="00532DEB">
              <w:rPr>
                <w:rFonts w:ascii="Calibri" w:eastAsia="Times New Roman" w:hAnsi="Calibri" w:cs="Times New Roman"/>
              </w:rPr>
              <w:t>15 Days prior to Renewal date or 60 Days prior to termination date</w:t>
            </w:r>
          </w:p>
          <w:p w14:paraId="4AD847E0" w14:textId="77777777" w:rsidR="009F1331" w:rsidRDefault="009F1331" w:rsidP="005B1B32">
            <w:pPr>
              <w:pStyle w:val="ListParagraph"/>
              <w:numPr>
                <w:ilvl w:val="0"/>
                <w:numId w:val="14"/>
              </w:numPr>
              <w:ind w:left="342"/>
            </w:pPr>
            <w:r w:rsidRPr="00532DEB">
              <w:rPr>
                <w:rFonts w:ascii="Calibri" w:eastAsia="Times New Roman" w:hAnsi="Calibri" w:cs="Times New Roman"/>
              </w:rPr>
              <w:t>Plan Changes:</w:t>
            </w:r>
            <w:r>
              <w:rPr>
                <w:rFonts w:ascii="Calibri" w:eastAsia="Times New Roman" w:hAnsi="Calibri" w:cs="Times New Roman"/>
              </w:rPr>
              <w:t xml:space="preserve">     </w:t>
            </w:r>
            <w:r w:rsidRPr="00532DEB">
              <w:rPr>
                <w:rFonts w:ascii="Calibri" w:eastAsia="Times New Roman" w:hAnsi="Calibri" w:cs="Times New Roman"/>
              </w:rPr>
              <w:t xml:space="preserve"> Can only be made at Renewal</w:t>
            </w:r>
          </w:p>
        </w:tc>
      </w:tr>
      <w:tr w:rsidR="00E279AA" w:rsidRPr="000D2BFD" w14:paraId="0D96FB5D" w14:textId="77777777" w:rsidTr="0065135E">
        <w:tc>
          <w:tcPr>
            <w:tcW w:w="11335" w:type="dxa"/>
            <w:gridSpan w:val="2"/>
            <w:shd w:val="clear" w:color="auto" w:fill="C6D9F1" w:themeFill="text2" w:themeFillTint="33"/>
          </w:tcPr>
          <w:p w14:paraId="49423FD0" w14:textId="77777777" w:rsidR="00E279AA" w:rsidRDefault="003F30AB" w:rsidP="005B1B32">
            <w:pPr>
              <w:rPr>
                <w:rFonts w:ascii="Calibri" w:eastAsia="Times New Roman" w:hAnsi="Calibri" w:cs="Times New Roman"/>
              </w:rPr>
            </w:pPr>
            <w:bookmarkStart w:id="30" w:name="_Hlk523919907"/>
            <w:r>
              <w:rPr>
                <w:b/>
              </w:rPr>
              <w:t>Forms</w:t>
            </w:r>
          </w:p>
        </w:tc>
      </w:tr>
      <w:tr w:rsidR="00E279AA" w:rsidRPr="000D2BFD" w14:paraId="656413E2" w14:textId="77777777" w:rsidTr="0065135E">
        <w:trPr>
          <w:trHeight w:val="620"/>
        </w:trPr>
        <w:tc>
          <w:tcPr>
            <w:tcW w:w="2152" w:type="dxa"/>
          </w:tcPr>
          <w:p w14:paraId="7435C85E" w14:textId="77777777" w:rsidR="00E279AA" w:rsidRPr="00BD2591" w:rsidRDefault="00E279AA" w:rsidP="008223EA">
            <w:pPr>
              <w:pStyle w:val="Heading2"/>
            </w:pPr>
            <w:bookmarkStart w:id="31" w:name="_Toc526324051"/>
            <w:r w:rsidRPr="00BD2591">
              <w:t>Employer Group Application</w:t>
            </w:r>
            <w:bookmarkEnd w:id="31"/>
            <w:r w:rsidRPr="00BD2591">
              <w:t xml:space="preserve"> </w:t>
            </w:r>
          </w:p>
        </w:tc>
        <w:tc>
          <w:tcPr>
            <w:tcW w:w="9183" w:type="dxa"/>
          </w:tcPr>
          <w:p w14:paraId="4E54B715" w14:textId="5A2C33B0" w:rsidR="00E279AA" w:rsidRDefault="00BD2591" w:rsidP="005B1B32">
            <w:pPr>
              <w:rPr>
                <w:rFonts w:eastAsia="Times New Roman" w:cstheme="minorHAnsi"/>
              </w:rPr>
            </w:pPr>
            <w:r>
              <w:rPr>
                <w:rFonts w:eastAsia="Times New Roman" w:cstheme="minorHAnsi"/>
              </w:rPr>
              <w:t>Completed and executed Group Participation/Request Agreement must be provided in order</w:t>
            </w:r>
            <w:r w:rsidR="00535B10">
              <w:rPr>
                <w:rFonts w:eastAsia="Times New Roman" w:cstheme="minorHAnsi"/>
              </w:rPr>
              <w:t>,</w:t>
            </w:r>
            <w:r>
              <w:rPr>
                <w:rFonts w:eastAsia="Times New Roman" w:cstheme="minorHAnsi"/>
              </w:rPr>
              <w:t xml:space="preserve"> for a group to be enrolled.</w:t>
            </w:r>
          </w:p>
          <w:p w14:paraId="23008110" w14:textId="77777777" w:rsidR="0065135E" w:rsidRPr="00BD2591" w:rsidRDefault="0065135E" w:rsidP="005B1B32">
            <w:pPr>
              <w:rPr>
                <w:rFonts w:eastAsia="Times New Roman" w:cstheme="minorHAnsi"/>
              </w:rPr>
            </w:pPr>
          </w:p>
        </w:tc>
      </w:tr>
      <w:tr w:rsidR="00E279AA" w:rsidRPr="000D2BFD" w14:paraId="377475DE" w14:textId="77777777" w:rsidTr="0065135E">
        <w:tc>
          <w:tcPr>
            <w:tcW w:w="2152" w:type="dxa"/>
          </w:tcPr>
          <w:p w14:paraId="4B5BB378" w14:textId="77777777" w:rsidR="00E279AA" w:rsidRPr="00BD2591" w:rsidRDefault="00E279AA" w:rsidP="008223EA">
            <w:pPr>
              <w:pStyle w:val="Heading2"/>
            </w:pPr>
            <w:bookmarkStart w:id="32" w:name="_Toc526324052"/>
            <w:r w:rsidRPr="00BD2591">
              <w:t>Census and Forms</w:t>
            </w:r>
            <w:bookmarkEnd w:id="32"/>
          </w:p>
        </w:tc>
        <w:tc>
          <w:tcPr>
            <w:tcW w:w="9183" w:type="dxa"/>
          </w:tcPr>
          <w:p w14:paraId="1800F1CA" w14:textId="77777777" w:rsidR="00E279AA" w:rsidRDefault="00E279AA" w:rsidP="00BD2591">
            <w:pPr>
              <w:autoSpaceDE w:val="0"/>
              <w:autoSpaceDN w:val="0"/>
              <w:adjustRightInd w:val="0"/>
              <w:rPr>
                <w:rFonts w:cstheme="minorHAnsi"/>
                <w:iCs/>
                <w:color w:val="000000"/>
              </w:rPr>
            </w:pPr>
            <w:r w:rsidRPr="00BD2591">
              <w:rPr>
                <w:rFonts w:cstheme="minorHAnsi"/>
                <w:iCs/>
                <w:color w:val="000000"/>
              </w:rPr>
              <w:t xml:space="preserve">Employee Enrollment Forms and Waivers for all plan participants including those in the waiting period and those covered by any continuation coverage, such as COBRA or NJ </w:t>
            </w:r>
            <w:r w:rsidR="00BD2591">
              <w:rPr>
                <w:rFonts w:cstheme="minorHAnsi"/>
                <w:iCs/>
                <w:color w:val="000000"/>
              </w:rPr>
              <w:t xml:space="preserve">State </w:t>
            </w:r>
            <w:r w:rsidRPr="00BD2591">
              <w:rPr>
                <w:rFonts w:cstheme="minorHAnsi"/>
                <w:iCs/>
                <w:color w:val="000000"/>
              </w:rPr>
              <w:t>Continuation</w:t>
            </w:r>
            <w:r w:rsidR="00BD2591">
              <w:rPr>
                <w:rFonts w:cstheme="minorHAnsi"/>
                <w:iCs/>
                <w:color w:val="000000"/>
              </w:rPr>
              <w:t xml:space="preserve"> must be included for both quoting and enrollment</w:t>
            </w:r>
            <w:r w:rsidRPr="00BD2591">
              <w:rPr>
                <w:rFonts w:cstheme="minorHAnsi"/>
                <w:iCs/>
                <w:color w:val="000000"/>
              </w:rPr>
              <w:t>.</w:t>
            </w:r>
          </w:p>
          <w:p w14:paraId="77489B23" w14:textId="77777777" w:rsidR="0065135E" w:rsidRPr="00BD2591" w:rsidRDefault="0065135E" w:rsidP="00BD2591">
            <w:pPr>
              <w:autoSpaceDE w:val="0"/>
              <w:autoSpaceDN w:val="0"/>
              <w:adjustRightInd w:val="0"/>
              <w:rPr>
                <w:rFonts w:eastAsia="Times New Roman" w:cstheme="minorHAnsi"/>
              </w:rPr>
            </w:pPr>
          </w:p>
        </w:tc>
      </w:tr>
      <w:bookmarkEnd w:id="30"/>
    </w:tbl>
    <w:p w14:paraId="09DA8BB6" w14:textId="77777777" w:rsidR="00373901" w:rsidRDefault="00373901"/>
    <w:tbl>
      <w:tblPr>
        <w:tblStyle w:val="TableGrid"/>
        <w:tblW w:w="0" w:type="auto"/>
        <w:tblLook w:val="04A0" w:firstRow="1" w:lastRow="0" w:firstColumn="1" w:lastColumn="0" w:noHBand="0" w:noVBand="1"/>
      </w:tblPr>
      <w:tblGrid>
        <w:gridCol w:w="2152"/>
        <w:gridCol w:w="7"/>
        <w:gridCol w:w="9176"/>
      </w:tblGrid>
      <w:tr w:rsidR="009F1331" w:rsidRPr="000D2BFD" w14:paraId="1F048F48" w14:textId="77777777" w:rsidTr="0065135E">
        <w:tc>
          <w:tcPr>
            <w:tcW w:w="2152" w:type="dxa"/>
          </w:tcPr>
          <w:p w14:paraId="202E723A" w14:textId="77777777" w:rsidR="009F1331" w:rsidRPr="000D2BFD" w:rsidRDefault="009F1331" w:rsidP="008223EA">
            <w:pPr>
              <w:pStyle w:val="Heading2"/>
            </w:pPr>
            <w:bookmarkStart w:id="33" w:name="_Toc526324053"/>
            <w:r w:rsidRPr="000D2BFD">
              <w:t>Binder Check</w:t>
            </w:r>
            <w:bookmarkEnd w:id="33"/>
          </w:p>
        </w:tc>
        <w:tc>
          <w:tcPr>
            <w:tcW w:w="9183" w:type="dxa"/>
            <w:gridSpan w:val="2"/>
          </w:tcPr>
          <w:p w14:paraId="30E0DBE2" w14:textId="77777777" w:rsidR="009F1331" w:rsidRDefault="009F1331" w:rsidP="005B1B32">
            <w:pPr>
              <w:rPr>
                <w:rFonts w:ascii="Calibri" w:eastAsia="Times New Roman" w:hAnsi="Calibri" w:cs="Times New Roman"/>
              </w:rPr>
            </w:pPr>
            <w:r>
              <w:rPr>
                <w:rFonts w:ascii="Calibri" w:eastAsia="Times New Roman" w:hAnsi="Calibri" w:cs="Times New Roman"/>
              </w:rPr>
              <w:t>Groups are required to s</w:t>
            </w:r>
            <w:r w:rsidRPr="00D23E0D">
              <w:rPr>
                <w:rFonts w:ascii="Calibri" w:eastAsia="Times New Roman" w:hAnsi="Calibri" w:cs="Times New Roman"/>
              </w:rPr>
              <w:t>ubmit a binder check for the 1</w:t>
            </w:r>
            <w:r w:rsidRPr="00D23E0D">
              <w:rPr>
                <w:rFonts w:ascii="Calibri" w:eastAsia="Times New Roman" w:hAnsi="Calibri" w:cs="Times New Roman"/>
                <w:vertAlign w:val="superscript"/>
              </w:rPr>
              <w:t>st</w:t>
            </w:r>
            <w:r w:rsidRPr="00D23E0D">
              <w:rPr>
                <w:rFonts w:ascii="Calibri" w:eastAsia="Times New Roman" w:hAnsi="Calibri" w:cs="Times New Roman"/>
              </w:rPr>
              <w:t xml:space="preserve"> month’s </w:t>
            </w:r>
            <w:r w:rsidR="00DE2A71">
              <w:rPr>
                <w:rFonts w:ascii="Calibri" w:eastAsia="Times New Roman" w:hAnsi="Calibri" w:cs="Times New Roman"/>
              </w:rPr>
              <w:t>health care fees</w:t>
            </w:r>
            <w:r w:rsidRPr="00D23E0D">
              <w:rPr>
                <w:rFonts w:ascii="Calibri" w:eastAsia="Times New Roman" w:hAnsi="Calibri" w:cs="Times New Roman"/>
              </w:rPr>
              <w:t xml:space="preserve"> based on the employees enrolling.</w:t>
            </w:r>
            <w:r>
              <w:rPr>
                <w:rFonts w:ascii="Calibri" w:eastAsia="Times New Roman" w:hAnsi="Calibri" w:cs="Times New Roman"/>
              </w:rPr>
              <w:t xml:space="preserve">  Checks should be mailed to the following:</w:t>
            </w:r>
          </w:p>
          <w:p w14:paraId="3D604B83" w14:textId="77777777" w:rsidR="009F1331" w:rsidRPr="00D23E0D" w:rsidRDefault="009F1331" w:rsidP="005B1B32">
            <w:pPr>
              <w:rPr>
                <w:rFonts w:ascii="Calibri" w:eastAsia="Times New Roman" w:hAnsi="Calibri" w:cs="Times New Roman"/>
              </w:rPr>
            </w:pPr>
          </w:p>
          <w:p w14:paraId="323DB556" w14:textId="76DBFEB5" w:rsidR="00A07A4E" w:rsidRPr="00A07A4E" w:rsidRDefault="00535B10" w:rsidP="00A07A4E">
            <w:pPr>
              <w:pStyle w:val="ListParagraph"/>
              <w:ind w:hanging="720"/>
              <w:rPr>
                <w:rFonts w:ascii="Calibri" w:eastAsia="Times New Roman" w:hAnsi="Calibri" w:cs="Times New Roman"/>
                <w:b/>
              </w:rPr>
            </w:pPr>
            <w:r>
              <w:rPr>
                <w:rFonts w:ascii="Calibri" w:eastAsia="Times New Roman" w:hAnsi="Calibri" w:cs="Times New Roman"/>
                <w:b/>
              </w:rPr>
              <w:t>APEMT/</w:t>
            </w:r>
            <w:r w:rsidR="00A07A4E" w:rsidRPr="00A07A4E">
              <w:rPr>
                <w:rFonts w:ascii="Calibri" w:eastAsia="Times New Roman" w:hAnsi="Calibri" w:cs="Times New Roman"/>
                <w:b/>
              </w:rPr>
              <w:t xml:space="preserve"> Members Health Plan NJ</w:t>
            </w:r>
          </w:p>
          <w:p w14:paraId="0462686E" w14:textId="77777777" w:rsidR="00A07A4E" w:rsidRPr="00A07A4E" w:rsidRDefault="00A07A4E" w:rsidP="00A07A4E">
            <w:pPr>
              <w:pStyle w:val="ListParagraph"/>
              <w:ind w:hanging="720"/>
              <w:rPr>
                <w:rFonts w:ascii="Calibri" w:eastAsia="Times New Roman" w:hAnsi="Calibri" w:cs="Times New Roman"/>
                <w:b/>
              </w:rPr>
            </w:pPr>
            <w:r w:rsidRPr="00A07A4E">
              <w:rPr>
                <w:rFonts w:ascii="Calibri" w:eastAsia="Times New Roman" w:hAnsi="Calibri" w:cs="Times New Roman"/>
                <w:b/>
              </w:rPr>
              <w:t>P. O. Box 412491</w:t>
            </w:r>
          </w:p>
          <w:p w14:paraId="4E4D02AD" w14:textId="77777777" w:rsidR="0065135E" w:rsidRDefault="00A07A4E" w:rsidP="00A07A4E">
            <w:pPr>
              <w:pStyle w:val="ListParagraph"/>
              <w:ind w:hanging="720"/>
              <w:rPr>
                <w:rFonts w:ascii="Calibri" w:eastAsia="Times New Roman" w:hAnsi="Calibri" w:cs="Times New Roman"/>
                <w:b/>
              </w:rPr>
            </w:pPr>
            <w:r w:rsidRPr="00A07A4E">
              <w:rPr>
                <w:rFonts w:ascii="Calibri" w:eastAsia="Times New Roman" w:hAnsi="Calibri" w:cs="Times New Roman"/>
                <w:b/>
              </w:rPr>
              <w:t>Boston, MA 02241-2491</w:t>
            </w:r>
          </w:p>
          <w:p w14:paraId="2DE9CAF4" w14:textId="77777777" w:rsidR="00535B10" w:rsidRDefault="00535B10" w:rsidP="00A07A4E">
            <w:pPr>
              <w:pStyle w:val="ListParagraph"/>
              <w:ind w:hanging="720"/>
              <w:rPr>
                <w:rFonts w:ascii="Calibri" w:eastAsia="Times New Roman" w:hAnsi="Calibri" w:cs="Times New Roman"/>
              </w:rPr>
            </w:pPr>
          </w:p>
          <w:p w14:paraId="0CC28F6A" w14:textId="77777777" w:rsidR="0065135E" w:rsidRPr="0065135E" w:rsidRDefault="0065135E" w:rsidP="0065135E">
            <w:pPr>
              <w:rPr>
                <w:rFonts w:ascii="Calibri" w:eastAsia="Times New Roman" w:hAnsi="Calibri" w:cs="Times New Roman"/>
              </w:rPr>
            </w:pPr>
          </w:p>
        </w:tc>
      </w:tr>
      <w:tr w:rsidR="009F1331" w:rsidRPr="009F1331" w14:paraId="58A4E58C" w14:textId="77777777" w:rsidTr="0065135E">
        <w:tc>
          <w:tcPr>
            <w:tcW w:w="11335" w:type="dxa"/>
            <w:gridSpan w:val="3"/>
            <w:shd w:val="clear" w:color="auto" w:fill="C6D9F1" w:themeFill="text2" w:themeFillTint="33"/>
          </w:tcPr>
          <w:p w14:paraId="0CF9725C" w14:textId="77777777" w:rsidR="001D5CFC" w:rsidRPr="009F1331" w:rsidRDefault="001D5CFC" w:rsidP="009F1331">
            <w:pPr>
              <w:rPr>
                <w:rFonts w:cstheme="minorHAnsi"/>
                <w:b/>
              </w:rPr>
            </w:pPr>
            <w:r w:rsidRPr="009F1331">
              <w:rPr>
                <w:rFonts w:ascii="Calibri" w:hAnsi="Calibri" w:cs="Arial"/>
                <w:b/>
                <w:szCs w:val="28"/>
              </w:rPr>
              <w:t xml:space="preserve">Required Tax Documents to Validate Group </w:t>
            </w:r>
            <w:r w:rsidR="00FB2EFA">
              <w:rPr>
                <w:rFonts w:ascii="Calibri" w:hAnsi="Calibri" w:cs="Arial"/>
                <w:b/>
                <w:szCs w:val="28"/>
              </w:rPr>
              <w:t>Eligibility</w:t>
            </w:r>
          </w:p>
        </w:tc>
      </w:tr>
      <w:tr w:rsidR="001D5CFC" w:rsidRPr="00EF2BF0" w14:paraId="665CACE1" w14:textId="77777777" w:rsidTr="0065135E">
        <w:tc>
          <w:tcPr>
            <w:tcW w:w="2159" w:type="dxa"/>
            <w:gridSpan w:val="2"/>
          </w:tcPr>
          <w:p w14:paraId="4907198E" w14:textId="77777777" w:rsidR="001D5CFC" w:rsidRPr="00E71377" w:rsidRDefault="001D5CFC" w:rsidP="008223EA">
            <w:pPr>
              <w:pStyle w:val="Heading2"/>
            </w:pPr>
            <w:bookmarkStart w:id="34" w:name="_Toc526324054"/>
            <w:r w:rsidRPr="000D2BFD">
              <w:lastRenderedPageBreak/>
              <w:t xml:space="preserve">Groups with </w:t>
            </w:r>
            <w:r w:rsidRPr="003F6AC2">
              <w:rPr>
                <w:u w:val="single"/>
              </w:rPr>
              <w:t>ONLY</w:t>
            </w:r>
            <w:r w:rsidRPr="000D2BFD">
              <w:t xml:space="preserve"> 2 </w:t>
            </w:r>
            <w:r w:rsidR="00F93D62">
              <w:t xml:space="preserve">Eligible </w:t>
            </w:r>
            <w:r w:rsidRPr="000D2BFD">
              <w:t>Employees</w:t>
            </w:r>
            <w:bookmarkEnd w:id="34"/>
          </w:p>
        </w:tc>
        <w:tc>
          <w:tcPr>
            <w:tcW w:w="9176" w:type="dxa"/>
          </w:tcPr>
          <w:p w14:paraId="306C336E" w14:textId="77777777" w:rsidR="001D5CFC" w:rsidRPr="000D2BFD" w:rsidRDefault="00467F2B" w:rsidP="00150A81">
            <w:pPr>
              <w:numPr>
                <w:ilvl w:val="0"/>
                <w:numId w:val="5"/>
              </w:numPr>
              <w:jc w:val="both"/>
              <w:rPr>
                <w:rFonts w:ascii="Calibri" w:hAnsi="Calibri" w:cs="Arial"/>
              </w:rPr>
            </w:pPr>
            <w:r>
              <w:rPr>
                <w:rFonts w:ascii="Calibri" w:hAnsi="Calibri" w:cs="Arial"/>
                <w:bCs/>
              </w:rPr>
              <w:t xml:space="preserve">1 </w:t>
            </w:r>
            <w:r w:rsidR="00DF2D60">
              <w:rPr>
                <w:rFonts w:ascii="Calibri" w:hAnsi="Calibri" w:cs="Arial"/>
                <w:bCs/>
              </w:rPr>
              <w:t xml:space="preserve">Eligible </w:t>
            </w:r>
            <w:r>
              <w:rPr>
                <w:rFonts w:ascii="Calibri" w:hAnsi="Calibri" w:cs="Arial"/>
                <w:bCs/>
              </w:rPr>
              <w:t xml:space="preserve">Employee Must </w:t>
            </w:r>
            <w:r w:rsidR="0061344C">
              <w:rPr>
                <w:rFonts w:ascii="Calibri" w:hAnsi="Calibri" w:cs="Arial"/>
                <w:bCs/>
              </w:rPr>
              <w:t xml:space="preserve">be listed on the most </w:t>
            </w:r>
            <w:r w:rsidR="001D5CFC" w:rsidRPr="000D2BFD">
              <w:rPr>
                <w:rFonts w:ascii="Calibri" w:hAnsi="Calibri" w:cs="Arial"/>
                <w:bCs/>
              </w:rPr>
              <w:t xml:space="preserve">recent </w:t>
            </w:r>
            <w:r w:rsidR="003D26DE" w:rsidRPr="000D2BFD">
              <w:rPr>
                <w:rFonts w:ascii="Calibri" w:hAnsi="Calibri" w:cs="Arial"/>
              </w:rPr>
              <w:t>quarterly wage and tax statement (QWTS/WR-30)</w:t>
            </w:r>
            <w:r w:rsidR="003D26DE">
              <w:rPr>
                <w:rFonts w:ascii="Calibri" w:hAnsi="Calibri" w:cs="Arial"/>
              </w:rPr>
              <w:t xml:space="preserve"> </w:t>
            </w:r>
            <w:r w:rsidR="003D26DE">
              <w:rPr>
                <w:rFonts w:ascii="Calibri" w:hAnsi="Calibri" w:cs="Arial"/>
                <w:bCs/>
              </w:rPr>
              <w:t xml:space="preserve">and employee must have worked 13 weeks in </w:t>
            </w:r>
            <w:r w:rsidR="00DF2D60">
              <w:rPr>
                <w:rFonts w:ascii="Calibri" w:hAnsi="Calibri" w:cs="Arial"/>
                <w:bCs/>
              </w:rPr>
              <w:t xml:space="preserve">each of </w:t>
            </w:r>
            <w:r w:rsidR="00CD464A">
              <w:rPr>
                <w:rFonts w:ascii="Calibri" w:hAnsi="Calibri" w:cs="Arial"/>
                <w:bCs/>
              </w:rPr>
              <w:t>the last two quarters</w:t>
            </w:r>
            <w:r w:rsidR="003D26DE">
              <w:rPr>
                <w:rFonts w:ascii="Calibri" w:hAnsi="Calibri" w:cs="Arial"/>
                <w:bCs/>
              </w:rPr>
              <w:t>.</w:t>
            </w:r>
          </w:p>
          <w:p w14:paraId="41FDCA71" w14:textId="77777777" w:rsidR="001D5CFC" w:rsidRPr="000D2BFD" w:rsidRDefault="001D5CFC" w:rsidP="00150A81">
            <w:pPr>
              <w:numPr>
                <w:ilvl w:val="0"/>
                <w:numId w:val="5"/>
              </w:numPr>
              <w:jc w:val="both"/>
              <w:rPr>
                <w:rFonts w:ascii="Calibri" w:hAnsi="Calibri" w:cs="Arial"/>
              </w:rPr>
            </w:pPr>
            <w:r w:rsidRPr="000D2BFD">
              <w:rPr>
                <w:rFonts w:ascii="Calibri" w:hAnsi="Calibri" w:cs="Arial"/>
                <w:bCs/>
              </w:rPr>
              <w:t>Payroll Ledger showing FICA and Federal Income tax withholding</w:t>
            </w:r>
            <w:r>
              <w:rPr>
                <w:rFonts w:ascii="Calibri" w:hAnsi="Calibri" w:cs="Arial"/>
                <w:bCs/>
              </w:rPr>
              <w:t xml:space="preserve"> </w:t>
            </w:r>
            <w:r w:rsidR="00DF2D60">
              <w:rPr>
                <w:rFonts w:ascii="Calibri" w:hAnsi="Calibri" w:cs="Arial"/>
                <w:bCs/>
              </w:rPr>
              <w:t>(two quarters)</w:t>
            </w:r>
          </w:p>
          <w:p w14:paraId="404C35D4" w14:textId="77777777" w:rsidR="001D5CFC" w:rsidRPr="0054600E" w:rsidRDefault="001D5CFC" w:rsidP="00150A81">
            <w:pPr>
              <w:numPr>
                <w:ilvl w:val="0"/>
                <w:numId w:val="5"/>
              </w:numPr>
              <w:jc w:val="both"/>
              <w:rPr>
                <w:rFonts w:ascii="Calibri" w:hAnsi="Calibri" w:cs="Arial"/>
              </w:rPr>
            </w:pPr>
            <w:r w:rsidRPr="000D2BFD">
              <w:rPr>
                <w:rFonts w:ascii="Calibri" w:hAnsi="Calibri" w:cs="Arial"/>
                <w:bCs/>
              </w:rPr>
              <w:t>K1 with 1040</w:t>
            </w:r>
            <w:r w:rsidR="00AD4B85">
              <w:rPr>
                <w:rFonts w:ascii="Calibri" w:hAnsi="Calibri" w:cs="Arial"/>
                <w:bCs/>
              </w:rPr>
              <w:t>*</w:t>
            </w:r>
            <w:r w:rsidRPr="000D2BFD">
              <w:rPr>
                <w:rFonts w:ascii="Calibri" w:hAnsi="Calibri" w:cs="Arial"/>
                <w:bCs/>
              </w:rPr>
              <w:t xml:space="preserve">, </w:t>
            </w:r>
            <w:r w:rsidR="001F4AE6">
              <w:rPr>
                <w:rFonts w:ascii="Calibri" w:hAnsi="Calibri" w:cs="Arial"/>
                <w:bCs/>
              </w:rPr>
              <w:t xml:space="preserve">and </w:t>
            </w:r>
            <w:r w:rsidRPr="000D2BFD">
              <w:rPr>
                <w:rFonts w:ascii="Calibri" w:hAnsi="Calibri" w:cs="Arial"/>
                <w:bCs/>
              </w:rPr>
              <w:t>1120 or 1120S</w:t>
            </w:r>
          </w:p>
          <w:p w14:paraId="46B9EB9E" w14:textId="77777777" w:rsidR="00AD4B85" w:rsidRPr="00D23E0D" w:rsidRDefault="00AD4B85" w:rsidP="00D23E0D">
            <w:pPr>
              <w:ind w:left="360"/>
              <w:jc w:val="both"/>
              <w:rPr>
                <w:rFonts w:ascii="Calibri" w:hAnsi="Calibri" w:cs="Arial"/>
                <w:sz w:val="20"/>
                <w:szCs w:val="20"/>
              </w:rPr>
            </w:pPr>
            <w:r w:rsidRPr="00D23E0D">
              <w:rPr>
                <w:rFonts w:ascii="Calibri" w:hAnsi="Calibri" w:cs="Arial"/>
                <w:sz w:val="20"/>
                <w:szCs w:val="20"/>
              </w:rPr>
              <w:t xml:space="preserve">*If there is an amount on line 7 of the personal 1040, a W-2 must be provided to </w:t>
            </w:r>
            <w:r w:rsidR="001008D4" w:rsidRPr="00AD4B85">
              <w:rPr>
                <w:rFonts w:ascii="Calibri" w:hAnsi="Calibri" w:cs="Arial"/>
                <w:sz w:val="20"/>
                <w:szCs w:val="20"/>
              </w:rPr>
              <w:t>substantiate</w:t>
            </w:r>
          </w:p>
          <w:p w14:paraId="6590F1ED" w14:textId="77777777" w:rsidR="001D5CFC" w:rsidRPr="00AD4B85" w:rsidRDefault="001D5CFC" w:rsidP="00150A81">
            <w:pPr>
              <w:numPr>
                <w:ilvl w:val="0"/>
                <w:numId w:val="5"/>
              </w:numPr>
              <w:jc w:val="both"/>
              <w:rPr>
                <w:rFonts w:ascii="Calibri" w:hAnsi="Calibri" w:cs="Arial"/>
              </w:rPr>
            </w:pPr>
            <w:r w:rsidRPr="000D2BFD">
              <w:rPr>
                <w:rFonts w:ascii="Calibri" w:hAnsi="Calibri" w:cs="Arial"/>
                <w:bCs/>
              </w:rPr>
              <w:t>K1 with 1040</w:t>
            </w:r>
            <w:r w:rsidR="00AD4B85">
              <w:rPr>
                <w:rFonts w:ascii="Calibri" w:hAnsi="Calibri" w:cs="Arial"/>
                <w:bCs/>
              </w:rPr>
              <w:t>*</w:t>
            </w:r>
            <w:r w:rsidRPr="000D2BFD">
              <w:rPr>
                <w:rFonts w:ascii="Calibri" w:hAnsi="Calibri" w:cs="Arial"/>
                <w:bCs/>
              </w:rPr>
              <w:t xml:space="preserve"> and 1065</w:t>
            </w:r>
          </w:p>
          <w:p w14:paraId="049DEFA9" w14:textId="77777777" w:rsidR="00AD4B85" w:rsidRPr="000D2BFD" w:rsidRDefault="00AD4B85" w:rsidP="00D23E0D">
            <w:pPr>
              <w:ind w:left="360"/>
              <w:jc w:val="both"/>
              <w:rPr>
                <w:rFonts w:ascii="Calibri" w:hAnsi="Calibri" w:cs="Arial"/>
              </w:rPr>
            </w:pPr>
            <w:r w:rsidRPr="0095023D">
              <w:rPr>
                <w:rFonts w:ascii="Calibri" w:hAnsi="Calibri" w:cs="Arial"/>
                <w:sz w:val="20"/>
                <w:szCs w:val="20"/>
              </w:rPr>
              <w:t xml:space="preserve">*If there is an amount on line 7 of the personal 1040, a W-2 must be provided to </w:t>
            </w:r>
            <w:r w:rsidR="001008D4" w:rsidRPr="0095023D">
              <w:rPr>
                <w:rFonts w:ascii="Calibri" w:hAnsi="Calibri" w:cs="Arial"/>
                <w:sz w:val="20"/>
                <w:szCs w:val="20"/>
              </w:rPr>
              <w:t>substantiate</w:t>
            </w:r>
          </w:p>
          <w:p w14:paraId="39FFE2B6" w14:textId="77777777" w:rsidR="001D5CFC" w:rsidRPr="00CD464A" w:rsidRDefault="001D5CFC" w:rsidP="003600B3">
            <w:pPr>
              <w:pStyle w:val="ListParagraph"/>
              <w:numPr>
                <w:ilvl w:val="0"/>
                <w:numId w:val="37"/>
              </w:numPr>
              <w:ind w:left="342" w:hanging="342"/>
              <w:rPr>
                <w:rFonts w:ascii="Calibri" w:hAnsi="Calibri" w:cs="Arial"/>
              </w:rPr>
            </w:pPr>
            <w:r w:rsidRPr="000D2BFD">
              <w:rPr>
                <w:rFonts w:ascii="Calibri" w:hAnsi="Calibri" w:cs="Arial"/>
                <w:bCs/>
              </w:rPr>
              <w:t xml:space="preserve">If filing a K1 extension, submit prior year K1 with current extension form.  Once </w:t>
            </w:r>
            <w:r>
              <w:rPr>
                <w:rFonts w:ascii="Calibri" w:hAnsi="Calibri" w:cs="Arial"/>
                <w:bCs/>
              </w:rPr>
              <w:t>f</w:t>
            </w:r>
            <w:r w:rsidRPr="000D2BFD">
              <w:rPr>
                <w:rFonts w:ascii="Calibri" w:hAnsi="Calibri" w:cs="Arial"/>
                <w:bCs/>
              </w:rPr>
              <w:t>iled you will have 30 days to submit the filed K1</w:t>
            </w:r>
            <w:r>
              <w:rPr>
                <w:rFonts w:ascii="Calibri" w:hAnsi="Calibri" w:cs="Arial"/>
                <w:bCs/>
              </w:rPr>
              <w:t>.</w:t>
            </w:r>
          </w:p>
          <w:p w14:paraId="28A9426D" w14:textId="77777777" w:rsidR="00CD464A" w:rsidRPr="0061344C" w:rsidRDefault="00CD464A" w:rsidP="00CD464A">
            <w:pPr>
              <w:pStyle w:val="ListParagraph"/>
              <w:ind w:left="342"/>
              <w:rPr>
                <w:rFonts w:ascii="Calibri" w:hAnsi="Calibri" w:cs="Arial"/>
              </w:rPr>
            </w:pPr>
          </w:p>
          <w:p w14:paraId="00660F11" w14:textId="77777777" w:rsidR="0061344C" w:rsidRPr="00CD464A" w:rsidRDefault="00D820BC" w:rsidP="00CD464A">
            <w:pPr>
              <w:rPr>
                <w:rFonts w:ascii="Calibri" w:hAnsi="Calibri" w:cs="Arial"/>
              </w:rPr>
            </w:pPr>
            <w:r w:rsidRPr="00CD464A">
              <w:rPr>
                <w:rFonts w:ascii="Calibri" w:hAnsi="Calibri" w:cs="Arial"/>
                <w:bCs/>
              </w:rPr>
              <w:t>The Plan reserves the right to make final determination on the acceptance of submitted tax documents and request any additional documentation required.</w:t>
            </w:r>
          </w:p>
        </w:tc>
      </w:tr>
      <w:tr w:rsidR="001D5CFC" w:rsidRPr="00EF2BF0" w14:paraId="70AFF615" w14:textId="77777777" w:rsidTr="0065135E">
        <w:tc>
          <w:tcPr>
            <w:tcW w:w="2159" w:type="dxa"/>
            <w:gridSpan w:val="2"/>
          </w:tcPr>
          <w:p w14:paraId="0C612C4E" w14:textId="77777777" w:rsidR="001D5CFC" w:rsidRPr="000D2BFD" w:rsidRDefault="001D5CFC" w:rsidP="008223EA">
            <w:pPr>
              <w:pStyle w:val="Heading2"/>
            </w:pPr>
            <w:bookmarkStart w:id="35" w:name="_Toc526324055"/>
            <w:r w:rsidRPr="000D2BFD">
              <w:t xml:space="preserve">Groups with </w:t>
            </w:r>
            <w:r w:rsidR="003D26DE">
              <w:t>3</w:t>
            </w:r>
            <w:r w:rsidRPr="000D2BFD">
              <w:t>-50 Eligible Employees</w:t>
            </w:r>
            <w:bookmarkEnd w:id="35"/>
          </w:p>
        </w:tc>
        <w:tc>
          <w:tcPr>
            <w:tcW w:w="9176" w:type="dxa"/>
          </w:tcPr>
          <w:p w14:paraId="06ED51CE" w14:textId="77777777" w:rsidR="003D26DE" w:rsidRPr="003D26DE" w:rsidRDefault="003D26DE" w:rsidP="003D26DE">
            <w:pPr>
              <w:numPr>
                <w:ilvl w:val="0"/>
                <w:numId w:val="5"/>
              </w:numPr>
              <w:jc w:val="both"/>
              <w:rPr>
                <w:rFonts w:ascii="Calibri" w:hAnsi="Calibri" w:cs="Arial"/>
              </w:rPr>
            </w:pPr>
            <w:r>
              <w:rPr>
                <w:rFonts w:ascii="Calibri" w:hAnsi="Calibri" w:cs="Arial"/>
                <w:bCs/>
              </w:rPr>
              <w:t xml:space="preserve">1 </w:t>
            </w:r>
            <w:r w:rsidR="00DF2D60">
              <w:rPr>
                <w:rFonts w:ascii="Calibri" w:hAnsi="Calibri" w:cs="Arial"/>
                <w:bCs/>
              </w:rPr>
              <w:t xml:space="preserve">Eligible </w:t>
            </w:r>
            <w:r>
              <w:rPr>
                <w:rFonts w:ascii="Calibri" w:hAnsi="Calibri" w:cs="Arial"/>
                <w:bCs/>
              </w:rPr>
              <w:t xml:space="preserve">Employee Must be listed on the most </w:t>
            </w:r>
            <w:r w:rsidRPr="000D2BFD">
              <w:rPr>
                <w:rFonts w:ascii="Calibri" w:hAnsi="Calibri" w:cs="Arial"/>
                <w:bCs/>
              </w:rPr>
              <w:t xml:space="preserve">recent </w:t>
            </w:r>
            <w:r w:rsidRPr="000D2BFD">
              <w:rPr>
                <w:rFonts w:ascii="Calibri" w:hAnsi="Calibri" w:cs="Arial"/>
              </w:rPr>
              <w:t>quarterly wage and tax statement (QWTS/WR-30)</w:t>
            </w:r>
            <w:r>
              <w:rPr>
                <w:rFonts w:ascii="Calibri" w:hAnsi="Calibri" w:cs="Arial"/>
              </w:rPr>
              <w:t xml:space="preserve"> </w:t>
            </w:r>
            <w:r>
              <w:rPr>
                <w:rFonts w:ascii="Calibri" w:hAnsi="Calibri" w:cs="Arial"/>
                <w:bCs/>
              </w:rPr>
              <w:t>and employee must have worked 13 weeks in</w:t>
            </w:r>
            <w:r w:rsidR="00DF2D60">
              <w:rPr>
                <w:rFonts w:ascii="Calibri" w:hAnsi="Calibri" w:cs="Arial"/>
                <w:bCs/>
              </w:rPr>
              <w:t xml:space="preserve"> each of </w:t>
            </w:r>
            <w:r w:rsidR="00FD78C8">
              <w:rPr>
                <w:rFonts w:ascii="Calibri" w:hAnsi="Calibri" w:cs="Arial"/>
                <w:bCs/>
              </w:rPr>
              <w:t>the last two quarters</w:t>
            </w:r>
            <w:r>
              <w:rPr>
                <w:rFonts w:ascii="Calibri" w:hAnsi="Calibri" w:cs="Arial"/>
                <w:bCs/>
              </w:rPr>
              <w:t>.</w:t>
            </w:r>
          </w:p>
          <w:p w14:paraId="5967F86B" w14:textId="77777777" w:rsidR="001D5CFC" w:rsidRPr="000D2BFD" w:rsidRDefault="001D5CFC" w:rsidP="00150A81">
            <w:pPr>
              <w:numPr>
                <w:ilvl w:val="0"/>
                <w:numId w:val="5"/>
              </w:numPr>
              <w:jc w:val="both"/>
              <w:rPr>
                <w:rFonts w:ascii="Calibri" w:hAnsi="Calibri" w:cs="Arial"/>
              </w:rPr>
            </w:pPr>
            <w:r w:rsidRPr="000D2BFD">
              <w:rPr>
                <w:rFonts w:ascii="Calibri" w:hAnsi="Calibri" w:cs="Arial"/>
              </w:rPr>
              <w:t>Employe</w:t>
            </w:r>
            <w:r>
              <w:rPr>
                <w:rFonts w:ascii="Calibri" w:hAnsi="Calibri" w:cs="Arial"/>
              </w:rPr>
              <w:t>rs</w:t>
            </w:r>
            <w:r w:rsidRPr="000D2BFD">
              <w:rPr>
                <w:rFonts w:ascii="Calibri" w:hAnsi="Calibri" w:cs="Arial"/>
              </w:rPr>
              <w:t xml:space="preserve"> must provide a copy of the most recent quarterly wage and tax statement (QWTS/WR-30) of all employees of the employer group, </w:t>
            </w:r>
            <w:r w:rsidR="00D169BB">
              <w:rPr>
                <w:rFonts w:ascii="Calibri" w:hAnsi="Calibri" w:cs="Arial"/>
              </w:rPr>
              <w:t xml:space="preserve">illustrating </w:t>
            </w:r>
            <w:r w:rsidR="003F07B3">
              <w:rPr>
                <w:rFonts w:ascii="Calibri" w:hAnsi="Calibri" w:cs="Arial"/>
              </w:rPr>
              <w:t>two</w:t>
            </w:r>
            <w:r w:rsidR="006E0B3C">
              <w:rPr>
                <w:rFonts w:ascii="Calibri" w:hAnsi="Calibri" w:cs="Arial"/>
              </w:rPr>
              <w:t xml:space="preserve"> </w:t>
            </w:r>
            <w:r w:rsidR="00D169BB">
              <w:rPr>
                <w:rFonts w:ascii="Calibri" w:hAnsi="Calibri" w:cs="Arial"/>
              </w:rPr>
              <w:t>quarter</w:t>
            </w:r>
            <w:r w:rsidR="003F07B3">
              <w:rPr>
                <w:rFonts w:ascii="Calibri" w:hAnsi="Calibri" w:cs="Arial"/>
              </w:rPr>
              <w:t>s</w:t>
            </w:r>
            <w:r w:rsidR="00D169BB">
              <w:rPr>
                <w:rFonts w:ascii="Calibri" w:hAnsi="Calibri" w:cs="Arial"/>
              </w:rPr>
              <w:t xml:space="preserve"> of employment</w:t>
            </w:r>
            <w:r w:rsidRPr="000D2BFD">
              <w:rPr>
                <w:rFonts w:ascii="Calibri" w:hAnsi="Calibri" w:cs="Arial"/>
              </w:rPr>
              <w:t xml:space="preserve">. </w:t>
            </w:r>
          </w:p>
          <w:p w14:paraId="04B1FDA3" w14:textId="77777777" w:rsidR="001D5CFC" w:rsidRPr="000D2BFD" w:rsidRDefault="001D5CFC" w:rsidP="00150A81">
            <w:pPr>
              <w:numPr>
                <w:ilvl w:val="0"/>
                <w:numId w:val="5"/>
              </w:numPr>
              <w:jc w:val="both"/>
              <w:rPr>
                <w:rFonts w:ascii="Calibri" w:hAnsi="Calibri" w:cs="Arial"/>
              </w:rPr>
            </w:pPr>
            <w:r w:rsidRPr="000D2BFD">
              <w:rPr>
                <w:rFonts w:ascii="Calibri" w:hAnsi="Calibri" w:cs="Arial"/>
              </w:rPr>
              <w:t>Newly hired employees</w:t>
            </w:r>
            <w:r>
              <w:rPr>
                <w:rFonts w:ascii="Calibri" w:hAnsi="Calibri" w:cs="Arial"/>
              </w:rPr>
              <w:t xml:space="preserve"> </w:t>
            </w:r>
            <w:r w:rsidRPr="000D2BFD">
              <w:rPr>
                <w:rFonts w:ascii="Calibri" w:hAnsi="Calibri" w:cs="Arial"/>
              </w:rPr>
              <w:t>- W4</w:t>
            </w:r>
          </w:p>
          <w:p w14:paraId="3B5C04BF" w14:textId="77777777" w:rsidR="001D5CFC" w:rsidRPr="007E08DB" w:rsidRDefault="001D5CFC" w:rsidP="00150A81">
            <w:pPr>
              <w:numPr>
                <w:ilvl w:val="0"/>
                <w:numId w:val="5"/>
              </w:numPr>
              <w:jc w:val="both"/>
              <w:rPr>
                <w:rFonts w:ascii="Calibri" w:hAnsi="Calibri" w:cs="Times New Roman"/>
              </w:rPr>
            </w:pPr>
            <w:r w:rsidRPr="007E08DB">
              <w:rPr>
                <w:rFonts w:ascii="Calibri" w:hAnsi="Calibri" w:cs="Arial"/>
              </w:rPr>
              <w:t>Employees who have terminated, seasonal, not eligible or work part time must be noted accordingly on the QWTS.</w:t>
            </w:r>
            <w:r>
              <w:rPr>
                <w:rFonts w:ascii="Calibri" w:hAnsi="Calibri" w:cs="Arial"/>
              </w:rPr>
              <w:t xml:space="preserve"> </w:t>
            </w:r>
            <w:r w:rsidRPr="007E08DB">
              <w:rPr>
                <w:rFonts w:ascii="Calibri" w:hAnsi="Calibri" w:cs="Arial"/>
              </w:rPr>
              <w:t xml:space="preserve">Reconciled QWTS must be signed and dated by the employer. </w:t>
            </w:r>
          </w:p>
          <w:p w14:paraId="542EE582" w14:textId="77777777" w:rsidR="001D5CFC" w:rsidRDefault="001D5CFC" w:rsidP="00150A81">
            <w:pPr>
              <w:numPr>
                <w:ilvl w:val="0"/>
                <w:numId w:val="5"/>
              </w:numPr>
              <w:jc w:val="both"/>
              <w:rPr>
                <w:rFonts w:ascii="Calibri" w:hAnsi="Calibri"/>
              </w:rPr>
            </w:pPr>
            <w:r>
              <w:rPr>
                <w:rFonts w:ascii="Calibri" w:hAnsi="Calibri"/>
              </w:rPr>
              <w:t>K1 with 1040</w:t>
            </w:r>
            <w:r w:rsidR="00AD4B85">
              <w:rPr>
                <w:rFonts w:ascii="Calibri" w:hAnsi="Calibri"/>
              </w:rPr>
              <w:t>*</w:t>
            </w:r>
            <w:r>
              <w:rPr>
                <w:rFonts w:ascii="Calibri" w:hAnsi="Calibri"/>
              </w:rPr>
              <w:t>, 1120 or 1120S</w:t>
            </w:r>
          </w:p>
          <w:p w14:paraId="26278911" w14:textId="50435683" w:rsidR="00AD4B85" w:rsidRDefault="00AD4B85" w:rsidP="00D23E0D">
            <w:pPr>
              <w:ind w:left="360"/>
              <w:jc w:val="both"/>
              <w:rPr>
                <w:rFonts w:ascii="Calibri" w:hAnsi="Calibri"/>
              </w:rPr>
            </w:pPr>
            <w:r w:rsidRPr="0095023D">
              <w:rPr>
                <w:rFonts w:ascii="Calibri" w:hAnsi="Calibri" w:cs="Arial"/>
                <w:sz w:val="20"/>
                <w:szCs w:val="20"/>
              </w:rPr>
              <w:t>*</w:t>
            </w:r>
            <w:r w:rsidR="00A44111">
              <w:rPr>
                <w:rFonts w:ascii="Calibri" w:hAnsi="Calibri" w:cs="Arial"/>
                <w:sz w:val="20"/>
                <w:szCs w:val="20"/>
              </w:rPr>
              <w:t xml:space="preserve"> W2’s</w:t>
            </w:r>
            <w:r w:rsidR="00A44111" w:rsidRPr="0095023D">
              <w:rPr>
                <w:rFonts w:ascii="Calibri" w:hAnsi="Calibri" w:cs="Arial"/>
                <w:sz w:val="20"/>
                <w:szCs w:val="20"/>
              </w:rPr>
              <w:t xml:space="preserve"> must be provided to substantiate</w:t>
            </w:r>
            <w:r w:rsidR="00A44111">
              <w:rPr>
                <w:rFonts w:ascii="Calibri" w:hAnsi="Calibri" w:cs="Arial"/>
                <w:sz w:val="20"/>
                <w:szCs w:val="20"/>
              </w:rPr>
              <w:t xml:space="preserve"> wages, and salaries on the 1040</w:t>
            </w:r>
          </w:p>
          <w:p w14:paraId="55C206AC" w14:textId="77777777" w:rsidR="001D5CFC" w:rsidRPr="00D820BC" w:rsidRDefault="001D5CFC" w:rsidP="00150A81">
            <w:pPr>
              <w:numPr>
                <w:ilvl w:val="0"/>
                <w:numId w:val="5"/>
              </w:numPr>
              <w:jc w:val="both"/>
              <w:rPr>
                <w:rFonts w:ascii="Calibri" w:hAnsi="Calibri" w:cs="Arial"/>
                <w:bCs/>
              </w:rPr>
            </w:pPr>
            <w:r>
              <w:rPr>
                <w:rFonts w:ascii="Calibri" w:hAnsi="Calibri"/>
              </w:rPr>
              <w:t>K1 with 1040</w:t>
            </w:r>
            <w:r w:rsidR="00AD4B85">
              <w:rPr>
                <w:rFonts w:ascii="Calibri" w:hAnsi="Calibri"/>
              </w:rPr>
              <w:t>*</w:t>
            </w:r>
            <w:r>
              <w:rPr>
                <w:rFonts w:ascii="Calibri" w:hAnsi="Calibri"/>
              </w:rPr>
              <w:t>, and 1065</w:t>
            </w:r>
          </w:p>
          <w:p w14:paraId="0F86E8DA" w14:textId="425AAE1D" w:rsidR="00D820BC" w:rsidRPr="00CD464A" w:rsidRDefault="00AD4B85" w:rsidP="00CD464A">
            <w:pPr>
              <w:pStyle w:val="ListParagraph"/>
              <w:ind w:left="346"/>
              <w:jc w:val="both"/>
              <w:rPr>
                <w:rFonts w:ascii="Calibri" w:hAnsi="Calibri" w:cs="Arial"/>
                <w:bCs/>
                <w:sz w:val="20"/>
              </w:rPr>
            </w:pPr>
            <w:r w:rsidRPr="00CD464A">
              <w:rPr>
                <w:rFonts w:ascii="Calibri" w:hAnsi="Calibri" w:cs="Arial"/>
                <w:sz w:val="20"/>
              </w:rPr>
              <w:t>*</w:t>
            </w:r>
            <w:r w:rsidR="00A44111">
              <w:rPr>
                <w:rFonts w:ascii="Calibri" w:hAnsi="Calibri" w:cs="Arial"/>
                <w:sz w:val="20"/>
                <w:szCs w:val="20"/>
              </w:rPr>
              <w:t xml:space="preserve">  W2’s</w:t>
            </w:r>
            <w:r w:rsidR="00A44111" w:rsidRPr="0095023D">
              <w:rPr>
                <w:rFonts w:ascii="Calibri" w:hAnsi="Calibri" w:cs="Arial"/>
                <w:sz w:val="20"/>
                <w:szCs w:val="20"/>
              </w:rPr>
              <w:t xml:space="preserve"> must be provided to substantiate</w:t>
            </w:r>
            <w:r w:rsidR="00A44111">
              <w:rPr>
                <w:rFonts w:ascii="Calibri" w:hAnsi="Calibri" w:cs="Arial"/>
                <w:sz w:val="20"/>
                <w:szCs w:val="20"/>
              </w:rPr>
              <w:t xml:space="preserve"> wages, and salaries on the 1040</w:t>
            </w:r>
            <w:bookmarkStart w:id="36" w:name="_GoBack"/>
            <w:bookmarkEnd w:id="36"/>
          </w:p>
          <w:p w14:paraId="459FAA0B" w14:textId="77777777" w:rsidR="00D820BC" w:rsidRPr="00D820BC" w:rsidRDefault="00D820BC" w:rsidP="00CD464A">
            <w:pPr>
              <w:pStyle w:val="ListParagraph"/>
              <w:numPr>
                <w:ilvl w:val="0"/>
                <w:numId w:val="47"/>
              </w:numPr>
              <w:ind w:left="346" w:hanging="346"/>
              <w:jc w:val="both"/>
              <w:rPr>
                <w:rFonts w:ascii="Calibri" w:hAnsi="Calibri" w:cs="Arial"/>
                <w:sz w:val="20"/>
                <w:szCs w:val="20"/>
              </w:rPr>
            </w:pPr>
            <w:r>
              <w:rPr>
                <w:rFonts w:ascii="Calibri" w:hAnsi="Calibri"/>
              </w:rPr>
              <w:t xml:space="preserve">Independent contractors must submit </w:t>
            </w:r>
            <w:r w:rsidRPr="000D2BFD">
              <w:rPr>
                <w:rFonts w:ascii="Calibri" w:hAnsi="Calibri"/>
              </w:rPr>
              <w:t>1099 and Schedule C</w:t>
            </w:r>
          </w:p>
          <w:p w14:paraId="194B4057" w14:textId="77777777" w:rsidR="00CD464A" w:rsidRDefault="00CD464A" w:rsidP="00CD464A">
            <w:pPr>
              <w:jc w:val="both"/>
              <w:rPr>
                <w:rFonts w:ascii="Calibri" w:hAnsi="Calibri" w:cs="Arial"/>
                <w:bCs/>
              </w:rPr>
            </w:pPr>
          </w:p>
          <w:p w14:paraId="76F002FF" w14:textId="77777777" w:rsidR="0061344C" w:rsidRPr="00CD464A" w:rsidRDefault="0061344C" w:rsidP="00CD464A">
            <w:pPr>
              <w:jc w:val="both"/>
              <w:rPr>
                <w:rFonts w:ascii="Calibri" w:hAnsi="Calibri" w:cs="Arial"/>
                <w:bCs/>
              </w:rPr>
            </w:pPr>
            <w:r w:rsidRPr="00CD464A">
              <w:rPr>
                <w:rFonts w:ascii="Calibri" w:hAnsi="Calibri" w:cs="Arial"/>
                <w:bCs/>
              </w:rPr>
              <w:t>The Plan reserves the right to make final determination on the acceptance of submitted tax documents</w:t>
            </w:r>
            <w:r w:rsidR="00D820BC" w:rsidRPr="00CD464A">
              <w:rPr>
                <w:rFonts w:ascii="Calibri" w:hAnsi="Calibri" w:cs="Arial"/>
                <w:bCs/>
              </w:rPr>
              <w:t xml:space="preserve"> and request any additional documentation required</w:t>
            </w:r>
            <w:r w:rsidR="00C0557E" w:rsidRPr="00CD464A">
              <w:rPr>
                <w:rFonts w:ascii="Calibri" w:hAnsi="Calibri" w:cs="Arial"/>
                <w:bCs/>
              </w:rPr>
              <w:t>.</w:t>
            </w:r>
          </w:p>
        </w:tc>
      </w:tr>
      <w:tr w:rsidR="001D5CFC" w:rsidRPr="00EF2BF0" w14:paraId="68211FC1" w14:textId="77777777" w:rsidTr="0065135E">
        <w:tc>
          <w:tcPr>
            <w:tcW w:w="2159" w:type="dxa"/>
            <w:gridSpan w:val="2"/>
          </w:tcPr>
          <w:p w14:paraId="298070CD" w14:textId="77777777" w:rsidR="001D5CFC" w:rsidRPr="000D2BFD" w:rsidRDefault="001D5CFC" w:rsidP="008223EA">
            <w:pPr>
              <w:pStyle w:val="Heading2"/>
            </w:pPr>
            <w:bookmarkStart w:id="37" w:name="_Toc526324056"/>
            <w:r w:rsidRPr="000D2BFD">
              <w:t>Groups with 51+ Eligible Employees</w:t>
            </w:r>
            <w:bookmarkEnd w:id="37"/>
            <w:r w:rsidRPr="000D2BFD">
              <w:t xml:space="preserve"> </w:t>
            </w:r>
          </w:p>
        </w:tc>
        <w:tc>
          <w:tcPr>
            <w:tcW w:w="9176" w:type="dxa"/>
          </w:tcPr>
          <w:p w14:paraId="3F7434FA" w14:textId="77777777" w:rsidR="001D5CFC" w:rsidRPr="000D2BFD" w:rsidRDefault="001D5CFC" w:rsidP="00150A81">
            <w:pPr>
              <w:numPr>
                <w:ilvl w:val="0"/>
                <w:numId w:val="5"/>
              </w:numPr>
              <w:jc w:val="both"/>
              <w:rPr>
                <w:rFonts w:ascii="Calibri" w:hAnsi="Calibri" w:cs="Arial"/>
              </w:rPr>
            </w:pPr>
            <w:r>
              <w:rPr>
                <w:rFonts w:ascii="Calibri" w:hAnsi="Calibri"/>
              </w:rPr>
              <w:t xml:space="preserve"> Submit a complete census with all employees including: eligible employees, full time, part time, seasonal, home zip codes, gender, coverage status, DOB and employees in the waiting period.</w:t>
            </w:r>
          </w:p>
        </w:tc>
      </w:tr>
      <w:tr w:rsidR="001D5CFC" w:rsidRPr="00EF2BF0" w14:paraId="7330E690" w14:textId="77777777" w:rsidTr="0065135E">
        <w:tc>
          <w:tcPr>
            <w:tcW w:w="2159" w:type="dxa"/>
            <w:gridSpan w:val="2"/>
          </w:tcPr>
          <w:p w14:paraId="59CC0D26" w14:textId="77777777" w:rsidR="001D5CFC" w:rsidRPr="000D2BFD" w:rsidRDefault="001D5CFC" w:rsidP="008223EA">
            <w:pPr>
              <w:pStyle w:val="Heading2"/>
            </w:pPr>
            <w:bookmarkStart w:id="38" w:name="_Toc526324057"/>
            <w:r w:rsidRPr="000D2BFD">
              <w:t>Common Ownership</w:t>
            </w:r>
            <w:bookmarkEnd w:id="38"/>
          </w:p>
        </w:tc>
        <w:tc>
          <w:tcPr>
            <w:tcW w:w="9176" w:type="dxa"/>
          </w:tcPr>
          <w:p w14:paraId="04214313" w14:textId="77777777" w:rsidR="001D5CFC" w:rsidRPr="000D2BFD" w:rsidRDefault="001D5CFC" w:rsidP="00150A81">
            <w:pPr>
              <w:numPr>
                <w:ilvl w:val="0"/>
                <w:numId w:val="5"/>
              </w:numPr>
              <w:rPr>
                <w:rFonts w:ascii="Calibri" w:hAnsi="Calibri" w:cs="Arial"/>
              </w:rPr>
            </w:pPr>
            <w:r w:rsidRPr="000D2BFD">
              <w:rPr>
                <w:rFonts w:ascii="Calibri" w:hAnsi="Calibri" w:cs="Arial"/>
              </w:rPr>
              <w:t xml:space="preserve">Employers that have more than one business with different tax identification numbers (TINs) may be eligible to enroll as one group if the following are met: </w:t>
            </w:r>
          </w:p>
          <w:p w14:paraId="0B16E255" w14:textId="77777777" w:rsidR="001D5CFC" w:rsidRPr="000D2BFD" w:rsidRDefault="001D5CFC" w:rsidP="00150A81">
            <w:pPr>
              <w:numPr>
                <w:ilvl w:val="1"/>
                <w:numId w:val="5"/>
              </w:numPr>
              <w:rPr>
                <w:rFonts w:ascii="Calibri" w:hAnsi="Calibri" w:cs="Arial"/>
              </w:rPr>
            </w:pPr>
            <w:r w:rsidRPr="000D2BFD">
              <w:rPr>
                <w:rFonts w:ascii="Calibri" w:hAnsi="Calibri" w:cs="Arial"/>
              </w:rPr>
              <w:t>Employer must provide a statement from a tax accountant or attorney verifying that multiple companies are considered affiliated for federal tax purposes.</w:t>
            </w:r>
          </w:p>
          <w:p w14:paraId="07F593B9" w14:textId="77777777" w:rsidR="001D5CFC" w:rsidRPr="000D2BFD" w:rsidRDefault="00BD2591" w:rsidP="00150A81">
            <w:pPr>
              <w:numPr>
                <w:ilvl w:val="0"/>
                <w:numId w:val="5"/>
              </w:numPr>
              <w:jc w:val="both"/>
              <w:rPr>
                <w:rFonts w:ascii="Calibri" w:hAnsi="Calibri"/>
              </w:rPr>
            </w:pPr>
            <w:r>
              <w:rPr>
                <w:rFonts w:ascii="Calibri" w:hAnsi="Calibri" w:cs="Arial"/>
              </w:rPr>
              <w:t>The Plan</w:t>
            </w:r>
            <w:r w:rsidRPr="000D2BFD">
              <w:rPr>
                <w:rFonts w:ascii="Calibri" w:hAnsi="Calibri" w:cs="Arial"/>
              </w:rPr>
              <w:t xml:space="preserve"> </w:t>
            </w:r>
            <w:r w:rsidR="001D5CFC" w:rsidRPr="000D2BFD">
              <w:rPr>
                <w:rFonts w:ascii="Calibri" w:hAnsi="Calibri" w:cs="Arial"/>
              </w:rPr>
              <w:t xml:space="preserve">reserves the right to final </w:t>
            </w:r>
            <w:r w:rsidRPr="000D2BFD">
              <w:rPr>
                <w:rFonts w:ascii="Calibri" w:hAnsi="Calibri" w:cs="Arial"/>
              </w:rPr>
              <w:t>review and</w:t>
            </w:r>
            <w:r w:rsidR="001D5CFC" w:rsidRPr="000D2BFD">
              <w:rPr>
                <w:rFonts w:ascii="Calibri" w:hAnsi="Calibri" w:cs="Arial"/>
              </w:rPr>
              <w:t xml:space="preserve"> may consider common ownership on a case-by-case basis. </w:t>
            </w:r>
          </w:p>
        </w:tc>
      </w:tr>
    </w:tbl>
    <w:p w14:paraId="360A11A8" w14:textId="77777777" w:rsidR="008661D0" w:rsidRDefault="008661D0"/>
    <w:tbl>
      <w:tblPr>
        <w:tblStyle w:val="TableGrid2"/>
        <w:tblW w:w="0" w:type="auto"/>
        <w:tblLook w:val="04A0" w:firstRow="1" w:lastRow="0" w:firstColumn="1" w:lastColumn="0" w:noHBand="0" w:noVBand="1"/>
      </w:tblPr>
      <w:tblGrid>
        <w:gridCol w:w="2155"/>
        <w:gridCol w:w="9180"/>
      </w:tblGrid>
      <w:tr w:rsidR="00811718" w:rsidRPr="00811718" w14:paraId="27E3C8DC" w14:textId="77777777" w:rsidTr="0065135E">
        <w:tc>
          <w:tcPr>
            <w:tcW w:w="11335" w:type="dxa"/>
            <w:gridSpan w:val="2"/>
            <w:shd w:val="clear" w:color="auto" w:fill="0072CE"/>
          </w:tcPr>
          <w:p w14:paraId="3B5430E0" w14:textId="77777777" w:rsidR="00811718" w:rsidRPr="00811718" w:rsidRDefault="00D33360" w:rsidP="008223EA">
            <w:pPr>
              <w:pStyle w:val="Heading1"/>
            </w:pPr>
            <w:bookmarkStart w:id="39" w:name="_Toc526324058"/>
            <w:r>
              <w:t>Continuing Coverage</w:t>
            </w:r>
            <w:bookmarkEnd w:id="39"/>
          </w:p>
        </w:tc>
      </w:tr>
      <w:tr w:rsidR="00811718" w:rsidRPr="00811718" w14:paraId="3B2FB9FF" w14:textId="77777777" w:rsidTr="0065135E">
        <w:tc>
          <w:tcPr>
            <w:tcW w:w="2155" w:type="dxa"/>
          </w:tcPr>
          <w:p w14:paraId="689D5E56" w14:textId="77777777" w:rsidR="00811718" w:rsidRPr="00373901" w:rsidRDefault="00811718" w:rsidP="008223EA">
            <w:pPr>
              <w:pStyle w:val="Heading2"/>
            </w:pPr>
            <w:bookmarkStart w:id="40" w:name="_Toc526324059"/>
            <w:r w:rsidRPr="00373901">
              <w:t>COBRA</w:t>
            </w:r>
            <w:r w:rsidR="00BD2591" w:rsidRPr="00373901">
              <w:t>/NJ State Continuation</w:t>
            </w:r>
            <w:bookmarkEnd w:id="40"/>
          </w:p>
        </w:tc>
        <w:tc>
          <w:tcPr>
            <w:tcW w:w="9180" w:type="dxa"/>
          </w:tcPr>
          <w:p w14:paraId="7838EED8" w14:textId="77777777" w:rsidR="00BD2591" w:rsidRPr="00811718" w:rsidRDefault="00811718" w:rsidP="00811718">
            <w:pPr>
              <w:rPr>
                <w:rFonts w:ascii="Calibri" w:hAnsi="Calibri"/>
              </w:rPr>
            </w:pPr>
            <w:r w:rsidRPr="00811718">
              <w:rPr>
                <w:rFonts w:ascii="Calibri" w:hAnsi="Calibri"/>
              </w:rPr>
              <w:t xml:space="preserve">COBRA </w:t>
            </w:r>
            <w:r w:rsidR="00E279AA">
              <w:rPr>
                <w:rFonts w:ascii="Calibri" w:hAnsi="Calibri"/>
              </w:rPr>
              <w:t>services</w:t>
            </w:r>
            <w:r w:rsidR="00BD2591">
              <w:rPr>
                <w:rFonts w:ascii="Calibri" w:hAnsi="Calibri"/>
              </w:rPr>
              <w:t xml:space="preserve"> and</w:t>
            </w:r>
            <w:r w:rsidR="00BD2591" w:rsidRPr="00811718">
              <w:rPr>
                <w:rFonts w:ascii="Calibri" w:hAnsi="Calibri"/>
              </w:rPr>
              <w:t xml:space="preserve"> New Jersey State Continuation</w:t>
            </w:r>
            <w:r w:rsidR="00E279AA">
              <w:rPr>
                <w:rFonts w:ascii="Calibri" w:hAnsi="Calibri"/>
              </w:rPr>
              <w:t xml:space="preserve">, as applicable, are </w:t>
            </w:r>
            <w:r w:rsidRPr="00811718">
              <w:rPr>
                <w:rFonts w:ascii="Calibri" w:hAnsi="Calibri"/>
              </w:rPr>
              <w:t>administered through O</w:t>
            </w:r>
            <w:r w:rsidR="00635409">
              <w:rPr>
                <w:rFonts w:ascii="Calibri" w:hAnsi="Calibri"/>
              </w:rPr>
              <w:t>.</w:t>
            </w:r>
            <w:r w:rsidRPr="00811718">
              <w:rPr>
                <w:rFonts w:ascii="Calibri" w:hAnsi="Calibri"/>
              </w:rPr>
              <w:t>C</w:t>
            </w:r>
            <w:r w:rsidR="00635409">
              <w:rPr>
                <w:rFonts w:ascii="Calibri" w:hAnsi="Calibri"/>
              </w:rPr>
              <w:t>.</w:t>
            </w:r>
            <w:r w:rsidRPr="00811718">
              <w:rPr>
                <w:rFonts w:ascii="Calibri" w:hAnsi="Calibri"/>
              </w:rPr>
              <w:t>A</w:t>
            </w:r>
            <w:r w:rsidR="00635409">
              <w:rPr>
                <w:rFonts w:ascii="Calibri" w:hAnsi="Calibri"/>
              </w:rPr>
              <w:t xml:space="preserve"> Benefit Services</w:t>
            </w:r>
            <w:r w:rsidRPr="00811718">
              <w:rPr>
                <w:rFonts w:ascii="Calibri" w:hAnsi="Calibri"/>
              </w:rPr>
              <w:t xml:space="preserve"> (TPA)</w:t>
            </w:r>
            <w:r w:rsidR="00BD2591">
              <w:rPr>
                <w:rFonts w:ascii="Calibri" w:hAnsi="Calibri"/>
              </w:rPr>
              <w:t>.   Prior to enrolling you must advise the Plan if you are administering your own COBRA or NJ State Continuation benefits for your employees.</w:t>
            </w:r>
          </w:p>
        </w:tc>
      </w:tr>
    </w:tbl>
    <w:p w14:paraId="30FF4A46" w14:textId="77777777" w:rsidR="00377FB7" w:rsidRDefault="00377FB7"/>
    <w:tbl>
      <w:tblPr>
        <w:tblStyle w:val="TableGrid"/>
        <w:tblW w:w="0" w:type="auto"/>
        <w:tblLook w:val="04A0" w:firstRow="1" w:lastRow="0" w:firstColumn="1" w:lastColumn="0" w:noHBand="0" w:noVBand="1"/>
      </w:tblPr>
      <w:tblGrid>
        <w:gridCol w:w="2178"/>
        <w:gridCol w:w="9157"/>
      </w:tblGrid>
      <w:tr w:rsidR="00811718" w14:paraId="0E2DA4AB" w14:textId="77777777" w:rsidTr="0065135E">
        <w:tc>
          <w:tcPr>
            <w:tcW w:w="11335" w:type="dxa"/>
            <w:gridSpan w:val="2"/>
            <w:shd w:val="clear" w:color="auto" w:fill="0072CE"/>
          </w:tcPr>
          <w:p w14:paraId="4CD122B7" w14:textId="77777777" w:rsidR="00811718" w:rsidRDefault="00811718" w:rsidP="008223EA">
            <w:pPr>
              <w:pStyle w:val="Heading1"/>
            </w:pPr>
            <w:bookmarkStart w:id="41" w:name="_Toc526324060"/>
            <w:r w:rsidRPr="00D348BB">
              <w:t>HRA/FSA</w:t>
            </w:r>
            <w:r w:rsidR="00795DAC" w:rsidRPr="00D348BB">
              <w:t xml:space="preserve"> Administration</w:t>
            </w:r>
            <w:bookmarkEnd w:id="41"/>
            <w:r w:rsidR="00795DAC" w:rsidRPr="00D348BB">
              <w:t xml:space="preserve"> </w:t>
            </w:r>
          </w:p>
        </w:tc>
      </w:tr>
      <w:tr w:rsidR="00811718" w14:paraId="52FE196F" w14:textId="77777777" w:rsidTr="0065135E">
        <w:trPr>
          <w:trHeight w:val="1628"/>
        </w:trPr>
        <w:tc>
          <w:tcPr>
            <w:tcW w:w="2178" w:type="dxa"/>
          </w:tcPr>
          <w:p w14:paraId="0812F3F7" w14:textId="77777777" w:rsidR="00811718" w:rsidRPr="00373901" w:rsidRDefault="003312E0" w:rsidP="008223EA">
            <w:pPr>
              <w:pStyle w:val="Heading2"/>
            </w:pPr>
            <w:bookmarkStart w:id="42" w:name="_Toc526324061"/>
            <w:r w:rsidRPr="00373901">
              <w:t>HRA/FSA</w:t>
            </w:r>
            <w:bookmarkEnd w:id="42"/>
          </w:p>
        </w:tc>
        <w:tc>
          <w:tcPr>
            <w:tcW w:w="9157" w:type="dxa"/>
          </w:tcPr>
          <w:p w14:paraId="5A25F4EA" w14:textId="77777777" w:rsidR="00811718" w:rsidRPr="00EC3AEB" w:rsidRDefault="00811718" w:rsidP="00AC4473">
            <w:pPr>
              <w:ind w:left="-3"/>
              <w:rPr>
                <w:rFonts w:ascii="Calibri" w:hAnsi="Calibri"/>
              </w:rPr>
            </w:pPr>
            <w:r w:rsidRPr="00EC3AEB">
              <w:rPr>
                <w:rFonts w:ascii="Calibri" w:hAnsi="Calibri"/>
              </w:rPr>
              <w:t xml:space="preserve">The </w:t>
            </w:r>
            <w:r w:rsidR="009742ED">
              <w:rPr>
                <w:rFonts w:ascii="Calibri" w:hAnsi="Calibri"/>
              </w:rPr>
              <w:t xml:space="preserve">Members Health Plan NJ </w:t>
            </w:r>
            <w:r w:rsidRPr="00EC3AEB">
              <w:rPr>
                <w:rFonts w:ascii="Calibri" w:hAnsi="Calibri"/>
              </w:rPr>
              <w:t>has partnered with OCA Benefits, a Third</w:t>
            </w:r>
            <w:r w:rsidR="00E279AA">
              <w:rPr>
                <w:rFonts w:ascii="Calibri" w:hAnsi="Calibri"/>
              </w:rPr>
              <w:t>-</w:t>
            </w:r>
            <w:r w:rsidRPr="00EC3AEB">
              <w:rPr>
                <w:rFonts w:ascii="Calibri" w:hAnsi="Calibri"/>
              </w:rPr>
              <w:t>Party Administrator for HRA, FSA, Wellness and H.S.</w:t>
            </w:r>
            <w:proofErr w:type="gramStart"/>
            <w:r w:rsidRPr="00EC3AEB">
              <w:rPr>
                <w:rFonts w:ascii="Calibri" w:hAnsi="Calibri"/>
              </w:rPr>
              <w:t>A</w:t>
            </w:r>
            <w:proofErr w:type="gramEnd"/>
            <w:r w:rsidRPr="00EC3AEB">
              <w:rPr>
                <w:rFonts w:ascii="Calibri" w:hAnsi="Calibri"/>
              </w:rPr>
              <w:t xml:space="preserve"> Administration.  </w:t>
            </w:r>
          </w:p>
          <w:p w14:paraId="7D3198F5" w14:textId="77777777" w:rsidR="00811718" w:rsidRDefault="00811718" w:rsidP="008F234C">
            <w:pPr>
              <w:pStyle w:val="ListParagraph"/>
              <w:numPr>
                <w:ilvl w:val="0"/>
                <w:numId w:val="24"/>
              </w:numPr>
              <w:rPr>
                <w:rFonts w:ascii="Calibri" w:hAnsi="Calibri"/>
              </w:rPr>
            </w:pPr>
            <w:r w:rsidRPr="009D1FE8">
              <w:rPr>
                <w:rFonts w:ascii="Calibri" w:hAnsi="Calibri"/>
              </w:rPr>
              <w:t xml:space="preserve">HRA/FSA will be offered at no monthly administration fee.  </w:t>
            </w:r>
          </w:p>
          <w:p w14:paraId="72C5FB0B" w14:textId="77777777" w:rsidR="0062235C" w:rsidRPr="009D1FE8" w:rsidRDefault="0062235C" w:rsidP="008F234C">
            <w:pPr>
              <w:pStyle w:val="ListParagraph"/>
              <w:numPr>
                <w:ilvl w:val="0"/>
                <w:numId w:val="24"/>
              </w:numPr>
              <w:rPr>
                <w:rFonts w:ascii="Calibri" w:hAnsi="Calibri"/>
              </w:rPr>
            </w:pPr>
            <w:r>
              <w:rPr>
                <w:rFonts w:ascii="Calibri" w:hAnsi="Calibri"/>
              </w:rPr>
              <w:t>Employers may</w:t>
            </w:r>
            <w:r w:rsidR="00E279AA">
              <w:rPr>
                <w:rFonts w:ascii="Calibri" w:hAnsi="Calibri"/>
              </w:rPr>
              <w:t xml:space="preserve"> only</w:t>
            </w:r>
            <w:r>
              <w:rPr>
                <w:rFonts w:ascii="Calibri" w:hAnsi="Calibri"/>
              </w:rPr>
              <w:t xml:space="preserve"> fund up to 75% of the deductible</w:t>
            </w:r>
            <w:r w:rsidR="00C0557E">
              <w:rPr>
                <w:rFonts w:ascii="Calibri" w:hAnsi="Calibri"/>
              </w:rPr>
              <w:t>.</w:t>
            </w:r>
          </w:p>
          <w:p w14:paraId="303CC192" w14:textId="77777777" w:rsidR="00811718" w:rsidRPr="009D1FE8" w:rsidRDefault="00811718" w:rsidP="008F234C">
            <w:pPr>
              <w:pStyle w:val="ListParagraph"/>
              <w:numPr>
                <w:ilvl w:val="0"/>
                <w:numId w:val="24"/>
              </w:numPr>
              <w:rPr>
                <w:rFonts w:ascii="Calibri" w:hAnsi="Calibri"/>
              </w:rPr>
            </w:pPr>
            <w:r w:rsidRPr="009D1FE8">
              <w:rPr>
                <w:rFonts w:ascii="Calibri" w:hAnsi="Calibri"/>
              </w:rPr>
              <w:t>An employer will pay $250 for the annual set up and renewal fee.</w:t>
            </w:r>
          </w:p>
          <w:p w14:paraId="25DAB929" w14:textId="77777777" w:rsidR="00811718" w:rsidRPr="009D1FE8" w:rsidRDefault="00811718" w:rsidP="008F234C">
            <w:pPr>
              <w:pStyle w:val="ListParagraph"/>
              <w:numPr>
                <w:ilvl w:val="0"/>
                <w:numId w:val="24"/>
              </w:numPr>
              <w:rPr>
                <w:rFonts w:ascii="Calibri" w:hAnsi="Calibri"/>
              </w:rPr>
            </w:pPr>
            <w:r w:rsidRPr="009D1FE8">
              <w:rPr>
                <w:rFonts w:ascii="Calibri" w:hAnsi="Calibri"/>
              </w:rPr>
              <w:t>Additional services can be purchased by the employer</w:t>
            </w:r>
            <w:r w:rsidR="00C0557E">
              <w:rPr>
                <w:rFonts w:ascii="Calibri" w:hAnsi="Calibri"/>
              </w:rPr>
              <w:t>.</w:t>
            </w:r>
            <w:r w:rsidRPr="009D1FE8">
              <w:rPr>
                <w:rFonts w:ascii="Calibri" w:hAnsi="Calibri"/>
              </w:rPr>
              <w:t xml:space="preserve"> (HSA/Parking &amp; Transit/Regulatory Notifications/</w:t>
            </w:r>
            <w:r w:rsidR="00B47731">
              <w:rPr>
                <w:rFonts w:ascii="Calibri" w:hAnsi="Calibri"/>
              </w:rPr>
              <w:t>D</w:t>
            </w:r>
            <w:r w:rsidRPr="009D1FE8">
              <w:rPr>
                <w:rFonts w:ascii="Calibri" w:hAnsi="Calibri"/>
              </w:rPr>
              <w:t>ependent Care/COBRA etc.)</w:t>
            </w:r>
          </w:p>
        </w:tc>
      </w:tr>
    </w:tbl>
    <w:p w14:paraId="7922925C" w14:textId="77777777" w:rsidR="00090E96" w:rsidRDefault="00090E96"/>
    <w:p w14:paraId="3E55C7DC" w14:textId="77777777" w:rsidR="0065135E" w:rsidRDefault="0065135E"/>
    <w:p w14:paraId="7BE1273F" w14:textId="77777777" w:rsidR="0065135E" w:rsidRDefault="0065135E"/>
    <w:tbl>
      <w:tblPr>
        <w:tblStyle w:val="TableGrid"/>
        <w:tblW w:w="11335" w:type="dxa"/>
        <w:tblLook w:val="04A0" w:firstRow="1" w:lastRow="0" w:firstColumn="1" w:lastColumn="0" w:noHBand="0" w:noVBand="1"/>
      </w:tblPr>
      <w:tblGrid>
        <w:gridCol w:w="2178"/>
        <w:gridCol w:w="4387"/>
        <w:gridCol w:w="4770"/>
      </w:tblGrid>
      <w:tr w:rsidR="0065135E" w14:paraId="5ECF01D2" w14:textId="77777777" w:rsidTr="0065135E">
        <w:tc>
          <w:tcPr>
            <w:tcW w:w="11335" w:type="dxa"/>
            <w:gridSpan w:val="3"/>
            <w:tcBorders>
              <w:bottom w:val="single" w:sz="4" w:space="0" w:color="auto"/>
            </w:tcBorders>
            <w:shd w:val="clear" w:color="auto" w:fill="0072CE"/>
          </w:tcPr>
          <w:p w14:paraId="07ABA469" w14:textId="77777777" w:rsidR="0065135E" w:rsidRPr="00D348BB" w:rsidRDefault="0065135E" w:rsidP="006E0B3C">
            <w:pPr>
              <w:pStyle w:val="Heading1"/>
            </w:pPr>
            <w:bookmarkStart w:id="43" w:name="_Toc526324062"/>
            <w:r>
              <w:t xml:space="preserve">IMPORTANT </w:t>
            </w:r>
            <w:r w:rsidRPr="00D348BB">
              <w:t>BENEFIT/PLAN INFORMATION</w:t>
            </w:r>
            <w:bookmarkEnd w:id="43"/>
          </w:p>
        </w:tc>
      </w:tr>
      <w:tr w:rsidR="0065135E" w14:paraId="0BF200D8" w14:textId="77777777" w:rsidTr="0065135E">
        <w:tc>
          <w:tcPr>
            <w:tcW w:w="2178" w:type="dxa"/>
            <w:shd w:val="clear" w:color="auto" w:fill="C6D9F1" w:themeFill="text2" w:themeFillTint="33"/>
            <w:vAlign w:val="center"/>
          </w:tcPr>
          <w:p w14:paraId="4685BF8A" w14:textId="77777777" w:rsidR="0065135E" w:rsidRPr="00BD2591" w:rsidRDefault="0065135E" w:rsidP="006E0B3C">
            <w:pPr>
              <w:rPr>
                <w:rFonts w:ascii="Calibri" w:hAnsi="Calibri"/>
                <w:b/>
                <w:sz w:val="24"/>
                <w:szCs w:val="28"/>
              </w:rPr>
            </w:pPr>
            <w:r w:rsidRPr="00BD2591">
              <w:rPr>
                <w:rFonts w:ascii="Calibri" w:hAnsi="Calibri"/>
                <w:b/>
                <w:sz w:val="24"/>
                <w:szCs w:val="28"/>
              </w:rPr>
              <w:t>Subject</w:t>
            </w:r>
          </w:p>
        </w:tc>
        <w:tc>
          <w:tcPr>
            <w:tcW w:w="9157" w:type="dxa"/>
            <w:gridSpan w:val="2"/>
            <w:shd w:val="clear" w:color="auto" w:fill="C6D9F1" w:themeFill="text2" w:themeFillTint="33"/>
            <w:vAlign w:val="center"/>
          </w:tcPr>
          <w:p w14:paraId="1411DA57" w14:textId="77777777" w:rsidR="0065135E" w:rsidRPr="00BD2591" w:rsidRDefault="0065135E" w:rsidP="006E0B3C">
            <w:pPr>
              <w:rPr>
                <w:rFonts w:ascii="Calibri" w:hAnsi="Calibri"/>
                <w:b/>
                <w:sz w:val="24"/>
                <w:szCs w:val="28"/>
              </w:rPr>
            </w:pPr>
            <w:r w:rsidRPr="00BD2591">
              <w:rPr>
                <w:rFonts w:ascii="Calibri" w:hAnsi="Calibri"/>
                <w:b/>
                <w:sz w:val="24"/>
                <w:szCs w:val="28"/>
              </w:rPr>
              <w:t>Description and Explanation</w:t>
            </w:r>
          </w:p>
        </w:tc>
      </w:tr>
      <w:tr w:rsidR="0065135E" w14:paraId="4CD355E7" w14:textId="77777777" w:rsidTr="0065135E">
        <w:tc>
          <w:tcPr>
            <w:tcW w:w="2178" w:type="dxa"/>
          </w:tcPr>
          <w:p w14:paraId="5E170BA6" w14:textId="77777777" w:rsidR="0065135E" w:rsidRPr="00373901" w:rsidRDefault="0065135E" w:rsidP="006E0B3C">
            <w:pPr>
              <w:pStyle w:val="Heading2"/>
            </w:pPr>
            <w:bookmarkStart w:id="44" w:name="_Toc526324063"/>
            <w:r w:rsidRPr="00373901">
              <w:t>Plan Offerings</w:t>
            </w:r>
            <w:bookmarkEnd w:id="44"/>
          </w:p>
        </w:tc>
        <w:tc>
          <w:tcPr>
            <w:tcW w:w="9157" w:type="dxa"/>
            <w:gridSpan w:val="2"/>
          </w:tcPr>
          <w:p w14:paraId="3526CD73" w14:textId="77777777" w:rsidR="0065135E" w:rsidRPr="00BF7FBA" w:rsidRDefault="0065135E" w:rsidP="006E0B3C">
            <w:pPr>
              <w:pStyle w:val="ListParagraph"/>
              <w:numPr>
                <w:ilvl w:val="0"/>
                <w:numId w:val="18"/>
              </w:numPr>
              <w:ind w:left="432"/>
              <w:rPr>
                <w:rFonts w:ascii="Calibri" w:hAnsi="Calibri"/>
              </w:rPr>
            </w:pPr>
            <w:r w:rsidRPr="00BF7FBA">
              <w:rPr>
                <w:rFonts w:ascii="Calibri" w:hAnsi="Calibri"/>
              </w:rPr>
              <w:t>An employer can offer 1 or a</w:t>
            </w:r>
            <w:r>
              <w:rPr>
                <w:rFonts w:ascii="Calibri" w:hAnsi="Calibri"/>
              </w:rPr>
              <w:t>ny</w:t>
            </w:r>
            <w:r w:rsidRPr="00BF7FBA">
              <w:rPr>
                <w:rFonts w:ascii="Calibri" w:hAnsi="Calibri"/>
              </w:rPr>
              <w:t xml:space="preserve"> combination of all Medical Plan Designs</w:t>
            </w:r>
          </w:p>
          <w:p w14:paraId="2CA48F11" w14:textId="77777777" w:rsidR="0065135E" w:rsidRPr="00BF7FBA" w:rsidRDefault="0065135E" w:rsidP="006E0B3C">
            <w:pPr>
              <w:pStyle w:val="ListParagraph"/>
              <w:numPr>
                <w:ilvl w:val="0"/>
                <w:numId w:val="18"/>
              </w:numPr>
              <w:ind w:left="432"/>
              <w:rPr>
                <w:rFonts w:ascii="Calibri" w:hAnsi="Calibri"/>
              </w:rPr>
            </w:pPr>
            <w:r w:rsidRPr="00BF7FBA">
              <w:rPr>
                <w:rFonts w:ascii="Calibri" w:hAnsi="Calibri"/>
              </w:rPr>
              <w:t>An employer can elect 1</w:t>
            </w:r>
            <w:r>
              <w:rPr>
                <w:rFonts w:ascii="Calibri" w:hAnsi="Calibri"/>
              </w:rPr>
              <w:t xml:space="preserve"> or more</w:t>
            </w:r>
            <w:r w:rsidRPr="00BF7FBA">
              <w:rPr>
                <w:rFonts w:ascii="Calibri" w:hAnsi="Calibri"/>
              </w:rPr>
              <w:t xml:space="preserve"> Rx Option</w:t>
            </w:r>
            <w:r>
              <w:rPr>
                <w:rFonts w:ascii="Calibri" w:hAnsi="Calibri"/>
              </w:rPr>
              <w:t>s</w:t>
            </w:r>
            <w:r w:rsidRPr="00BF7FBA">
              <w:rPr>
                <w:rFonts w:ascii="Calibri" w:hAnsi="Calibri"/>
              </w:rPr>
              <w:t xml:space="preserve"> per Medical Plan </w:t>
            </w:r>
          </w:p>
          <w:p w14:paraId="4011544B" w14:textId="77777777" w:rsidR="0065135E" w:rsidRPr="00BF7FBA" w:rsidRDefault="0065135E" w:rsidP="006E0B3C">
            <w:pPr>
              <w:pStyle w:val="ListParagraph"/>
              <w:numPr>
                <w:ilvl w:val="0"/>
                <w:numId w:val="18"/>
              </w:numPr>
              <w:ind w:left="432"/>
              <w:rPr>
                <w:rFonts w:ascii="Calibri" w:hAnsi="Calibri"/>
              </w:rPr>
            </w:pPr>
            <w:r w:rsidRPr="00BF7FBA">
              <w:rPr>
                <w:rFonts w:ascii="Calibri" w:hAnsi="Calibri"/>
              </w:rPr>
              <w:t>No minimum employee participation</w:t>
            </w:r>
            <w:r>
              <w:rPr>
                <w:rFonts w:ascii="Calibri" w:hAnsi="Calibri"/>
              </w:rPr>
              <w:t xml:space="preserve"> is required</w:t>
            </w:r>
            <w:r w:rsidRPr="00BF7FBA">
              <w:rPr>
                <w:rFonts w:ascii="Calibri" w:hAnsi="Calibri"/>
              </w:rPr>
              <w:t xml:space="preserve"> by Plan Offering</w:t>
            </w:r>
          </w:p>
          <w:p w14:paraId="73DBA845" w14:textId="77777777" w:rsidR="0065135E" w:rsidRPr="00BF7FBA" w:rsidRDefault="0065135E" w:rsidP="006E0B3C">
            <w:pPr>
              <w:pStyle w:val="ListParagraph"/>
              <w:numPr>
                <w:ilvl w:val="0"/>
                <w:numId w:val="18"/>
              </w:numPr>
              <w:ind w:left="432"/>
            </w:pPr>
            <w:r w:rsidRPr="00BF7FBA">
              <w:rPr>
                <w:rFonts w:ascii="Calibri" w:hAnsi="Calibri"/>
              </w:rPr>
              <w:t>Plan designs are static, Plans cannot be changed or revised</w:t>
            </w:r>
          </w:p>
        </w:tc>
      </w:tr>
      <w:tr w:rsidR="0065135E" w14:paraId="303AD751" w14:textId="77777777" w:rsidTr="0065135E">
        <w:tc>
          <w:tcPr>
            <w:tcW w:w="2178" w:type="dxa"/>
          </w:tcPr>
          <w:p w14:paraId="62935C0D" w14:textId="77777777" w:rsidR="0065135E" w:rsidRDefault="0065135E" w:rsidP="006E0B3C">
            <w:pPr>
              <w:pStyle w:val="Heading2"/>
            </w:pPr>
            <w:bookmarkStart w:id="45" w:name="_Toc526324064"/>
            <w:r>
              <w:t>Benefit Period/</w:t>
            </w:r>
          </w:p>
          <w:p w14:paraId="4A3F5675" w14:textId="77777777" w:rsidR="0065135E" w:rsidRPr="008223EA" w:rsidRDefault="0065135E" w:rsidP="006E0B3C">
            <w:pPr>
              <w:pStyle w:val="Heading2"/>
            </w:pPr>
            <w:r>
              <w:t>Plan Year</w:t>
            </w:r>
            <w:bookmarkEnd w:id="45"/>
            <w:r w:rsidRPr="002A7A88" w:rsidDel="00985EF2">
              <w:t xml:space="preserve"> </w:t>
            </w:r>
          </w:p>
        </w:tc>
        <w:tc>
          <w:tcPr>
            <w:tcW w:w="9157" w:type="dxa"/>
            <w:gridSpan w:val="2"/>
          </w:tcPr>
          <w:p w14:paraId="7AE4AA61" w14:textId="77777777" w:rsidR="0065135E" w:rsidRPr="00C85694" w:rsidRDefault="0065135E" w:rsidP="006E0B3C">
            <w:pPr>
              <w:rPr>
                <w:rFonts w:ascii="Calibri" w:hAnsi="Calibri"/>
              </w:rPr>
            </w:pPr>
            <w:r w:rsidRPr="00C85694">
              <w:rPr>
                <w:rFonts w:ascii="Calibri" w:hAnsi="Calibri"/>
              </w:rPr>
              <w:t>January 1</w:t>
            </w:r>
            <w:r w:rsidRPr="00C85694">
              <w:rPr>
                <w:rFonts w:ascii="Calibri" w:hAnsi="Calibri"/>
                <w:vertAlign w:val="superscript"/>
              </w:rPr>
              <w:t>st</w:t>
            </w:r>
            <w:r w:rsidRPr="00C85694">
              <w:rPr>
                <w:rFonts w:ascii="Calibri" w:hAnsi="Calibri"/>
              </w:rPr>
              <w:t xml:space="preserve"> – December 31</w:t>
            </w:r>
            <w:r w:rsidRPr="00C85694">
              <w:rPr>
                <w:rFonts w:ascii="Calibri" w:hAnsi="Calibri"/>
                <w:vertAlign w:val="superscript"/>
              </w:rPr>
              <w:t>st</w:t>
            </w:r>
            <w:r w:rsidRPr="00C85694">
              <w:rPr>
                <w:rFonts w:ascii="Calibri" w:hAnsi="Calibri"/>
              </w:rPr>
              <w:t xml:space="preserve"> </w:t>
            </w:r>
          </w:p>
          <w:p w14:paraId="31695050" w14:textId="77777777" w:rsidR="0065135E" w:rsidRPr="00EC3AEB" w:rsidRDefault="0065135E" w:rsidP="006E0B3C">
            <w:pPr>
              <w:rPr>
                <w:rFonts w:ascii="Calibri" w:hAnsi="Calibri"/>
              </w:rPr>
            </w:pPr>
            <w:r w:rsidRPr="00C85694">
              <w:rPr>
                <w:rFonts w:ascii="Calibri" w:hAnsi="Calibri"/>
              </w:rPr>
              <w:t>Deductibles and MOOP run January 1</w:t>
            </w:r>
            <w:r w:rsidRPr="00C85694">
              <w:rPr>
                <w:rFonts w:ascii="Calibri" w:hAnsi="Calibri"/>
                <w:vertAlign w:val="superscript"/>
              </w:rPr>
              <w:t>st</w:t>
            </w:r>
            <w:r w:rsidRPr="00C85694">
              <w:rPr>
                <w:rFonts w:ascii="Calibri" w:hAnsi="Calibri"/>
              </w:rPr>
              <w:t xml:space="preserve"> – December 31</w:t>
            </w:r>
            <w:r w:rsidRPr="00C85694">
              <w:rPr>
                <w:rFonts w:ascii="Calibri" w:hAnsi="Calibri"/>
                <w:vertAlign w:val="superscript"/>
              </w:rPr>
              <w:t>st</w:t>
            </w:r>
            <w:r w:rsidRPr="00C85694">
              <w:rPr>
                <w:rFonts w:ascii="Calibri" w:hAnsi="Calibri"/>
              </w:rPr>
              <w:t xml:space="preserve"> </w:t>
            </w:r>
          </w:p>
        </w:tc>
      </w:tr>
      <w:tr w:rsidR="0065135E" w14:paraId="4902C589" w14:textId="77777777" w:rsidTr="0065135E">
        <w:tc>
          <w:tcPr>
            <w:tcW w:w="2178" w:type="dxa"/>
          </w:tcPr>
          <w:p w14:paraId="5C63187D" w14:textId="77777777" w:rsidR="0065135E" w:rsidRPr="00373901" w:rsidRDefault="0065135E" w:rsidP="006E0B3C">
            <w:pPr>
              <w:pStyle w:val="Heading2"/>
            </w:pPr>
            <w:bookmarkStart w:id="46" w:name="_Toc526324065"/>
            <w:r w:rsidRPr="00373901">
              <w:t>Medicare Coordination</w:t>
            </w:r>
            <w:bookmarkEnd w:id="46"/>
          </w:p>
        </w:tc>
        <w:tc>
          <w:tcPr>
            <w:tcW w:w="9157" w:type="dxa"/>
            <w:gridSpan w:val="2"/>
          </w:tcPr>
          <w:p w14:paraId="60AF59FC" w14:textId="77777777" w:rsidR="0065135E" w:rsidRDefault="0065135E" w:rsidP="006E0B3C">
            <w:pPr>
              <w:rPr>
                <w:rFonts w:ascii="Calibri" w:hAnsi="Calibri"/>
              </w:rPr>
            </w:pPr>
            <w:r>
              <w:rPr>
                <w:rFonts w:ascii="Calibri" w:hAnsi="Calibri"/>
              </w:rPr>
              <w:t>Members Health Plan NJ</w:t>
            </w:r>
            <w:r w:rsidRPr="00EC3AEB">
              <w:rPr>
                <w:rFonts w:ascii="Calibri" w:hAnsi="Calibri"/>
              </w:rPr>
              <w:t xml:space="preserve"> is Primary regardless of group size as </w:t>
            </w:r>
            <w:r>
              <w:rPr>
                <w:rFonts w:ascii="Calibri" w:hAnsi="Calibri"/>
              </w:rPr>
              <w:t>Members Health Plan NJ</w:t>
            </w:r>
            <w:r w:rsidRPr="00EC3AEB">
              <w:rPr>
                <w:rFonts w:ascii="Calibri" w:hAnsi="Calibri"/>
              </w:rPr>
              <w:t xml:space="preserve"> is treated </w:t>
            </w:r>
            <w:r w:rsidR="007B17CB">
              <w:rPr>
                <w:rFonts w:ascii="Calibri" w:hAnsi="Calibri"/>
              </w:rPr>
              <w:t xml:space="preserve">  </w:t>
            </w:r>
            <w:r w:rsidRPr="00EC3AEB">
              <w:rPr>
                <w:rFonts w:ascii="Calibri" w:hAnsi="Calibri"/>
              </w:rPr>
              <w:t>like a large group plan.</w:t>
            </w:r>
            <w:r>
              <w:rPr>
                <w:rFonts w:ascii="Calibri" w:hAnsi="Calibri"/>
              </w:rPr>
              <w:t xml:space="preserve"> </w:t>
            </w:r>
          </w:p>
          <w:p w14:paraId="421C0BF0" w14:textId="77777777" w:rsidR="0065135E" w:rsidRPr="00EC3AEB" w:rsidRDefault="0065135E" w:rsidP="006E0B3C">
            <w:pPr>
              <w:rPr>
                <w:rFonts w:ascii="Calibri" w:hAnsi="Calibri"/>
              </w:rPr>
            </w:pPr>
          </w:p>
        </w:tc>
      </w:tr>
      <w:tr w:rsidR="0065135E" w14:paraId="69BD2DC0" w14:textId="77777777" w:rsidTr="0065135E">
        <w:tc>
          <w:tcPr>
            <w:tcW w:w="2178" w:type="dxa"/>
            <w:vMerge w:val="restart"/>
          </w:tcPr>
          <w:p w14:paraId="0A610053" w14:textId="77777777" w:rsidR="0065135E" w:rsidRPr="00373901" w:rsidRDefault="0065135E" w:rsidP="006E0B3C">
            <w:pPr>
              <w:pStyle w:val="Heading2"/>
            </w:pPr>
            <w:r>
              <w:t>Networks</w:t>
            </w:r>
          </w:p>
        </w:tc>
        <w:tc>
          <w:tcPr>
            <w:tcW w:w="4387" w:type="dxa"/>
          </w:tcPr>
          <w:p w14:paraId="465624AD" w14:textId="77777777" w:rsidR="0065135E" w:rsidRPr="00D23E0D" w:rsidDel="000E783E" w:rsidRDefault="0065135E" w:rsidP="006E0B3C">
            <w:pPr>
              <w:rPr>
                <w:rFonts w:ascii="Calibri" w:hAnsi="Calibri"/>
                <w:b/>
              </w:rPr>
            </w:pPr>
            <w:r>
              <w:rPr>
                <w:rFonts w:cstheme="minorHAnsi"/>
              </w:rPr>
              <w:t>Aetna Select℠ Open Access</w:t>
            </w:r>
          </w:p>
        </w:tc>
        <w:tc>
          <w:tcPr>
            <w:tcW w:w="4770" w:type="dxa"/>
          </w:tcPr>
          <w:p w14:paraId="71C9E759" w14:textId="70A08071" w:rsidR="0065135E" w:rsidRPr="000E783E" w:rsidDel="000E783E" w:rsidRDefault="0065135E" w:rsidP="006E0B3C">
            <w:pPr>
              <w:pStyle w:val="ListParagraph"/>
              <w:numPr>
                <w:ilvl w:val="0"/>
                <w:numId w:val="22"/>
              </w:numPr>
              <w:ind w:left="342" w:hanging="270"/>
              <w:rPr>
                <w:rFonts w:ascii="Calibri" w:hAnsi="Calibri"/>
                <w:b/>
              </w:rPr>
            </w:pPr>
            <w:r>
              <w:rPr>
                <w:rFonts w:cstheme="minorHAnsi"/>
              </w:rPr>
              <w:t>Plans F,</w:t>
            </w:r>
            <w:r w:rsidR="00535B10">
              <w:rPr>
                <w:rFonts w:cstheme="minorHAnsi"/>
              </w:rPr>
              <w:t xml:space="preserve"> H,</w:t>
            </w:r>
            <w:r>
              <w:rPr>
                <w:rFonts w:cstheme="minorHAnsi"/>
              </w:rPr>
              <w:t xml:space="preserve"> J,</w:t>
            </w:r>
            <w:r w:rsidR="00535B10">
              <w:rPr>
                <w:rFonts w:cstheme="minorHAnsi"/>
              </w:rPr>
              <w:t xml:space="preserve"> K,</w:t>
            </w:r>
            <w:r w:rsidR="00E63159">
              <w:rPr>
                <w:rFonts w:cstheme="minorHAnsi"/>
              </w:rPr>
              <w:t xml:space="preserve"> </w:t>
            </w:r>
            <w:r>
              <w:rPr>
                <w:rFonts w:cstheme="minorHAnsi"/>
              </w:rPr>
              <w:t>O, S,</w:t>
            </w:r>
            <w:r w:rsidR="00535B10">
              <w:rPr>
                <w:rFonts w:cstheme="minorHAnsi"/>
              </w:rPr>
              <w:t xml:space="preserve"> T, U,</w:t>
            </w:r>
            <w:r>
              <w:rPr>
                <w:rFonts w:cstheme="minorHAnsi"/>
              </w:rPr>
              <w:t xml:space="preserve"> V</w:t>
            </w:r>
            <w:r w:rsidR="00535B10">
              <w:rPr>
                <w:rFonts w:cstheme="minorHAnsi"/>
              </w:rPr>
              <w:t>, W</w:t>
            </w:r>
          </w:p>
        </w:tc>
      </w:tr>
      <w:tr w:rsidR="0065135E" w14:paraId="14432569" w14:textId="77777777" w:rsidTr="0065135E">
        <w:tc>
          <w:tcPr>
            <w:tcW w:w="2178" w:type="dxa"/>
            <w:vMerge/>
          </w:tcPr>
          <w:p w14:paraId="199118A9" w14:textId="77777777" w:rsidR="0065135E" w:rsidRPr="00373901" w:rsidRDefault="0065135E" w:rsidP="006E0B3C">
            <w:pPr>
              <w:pStyle w:val="Heading2"/>
            </w:pPr>
          </w:p>
        </w:tc>
        <w:tc>
          <w:tcPr>
            <w:tcW w:w="4387" w:type="dxa"/>
          </w:tcPr>
          <w:p w14:paraId="6E6BD32C" w14:textId="77777777" w:rsidR="0065135E" w:rsidRPr="00D23E0D" w:rsidDel="000E783E" w:rsidRDefault="0065135E" w:rsidP="006E0B3C">
            <w:pPr>
              <w:rPr>
                <w:rFonts w:ascii="Calibri" w:hAnsi="Calibri"/>
                <w:b/>
              </w:rPr>
            </w:pPr>
            <w:r>
              <w:rPr>
                <w:rFonts w:cstheme="minorHAnsi"/>
              </w:rPr>
              <w:t>Aetna Choice® POS II Open Access</w:t>
            </w:r>
          </w:p>
        </w:tc>
        <w:tc>
          <w:tcPr>
            <w:tcW w:w="4770" w:type="dxa"/>
          </w:tcPr>
          <w:p w14:paraId="39913FA3" w14:textId="13A14FAF" w:rsidR="0065135E" w:rsidRPr="000E783E" w:rsidDel="000E783E" w:rsidRDefault="0065135E" w:rsidP="006E0B3C">
            <w:pPr>
              <w:pStyle w:val="ListParagraph"/>
              <w:numPr>
                <w:ilvl w:val="0"/>
                <w:numId w:val="22"/>
              </w:numPr>
              <w:ind w:left="342" w:hanging="270"/>
              <w:rPr>
                <w:rFonts w:ascii="Calibri" w:hAnsi="Calibri"/>
                <w:b/>
              </w:rPr>
            </w:pPr>
            <w:r>
              <w:rPr>
                <w:rFonts w:cstheme="minorHAnsi"/>
              </w:rPr>
              <w:t xml:space="preserve">Plans </w:t>
            </w:r>
            <w:r w:rsidR="00535B10">
              <w:rPr>
                <w:rFonts w:cstheme="minorHAnsi"/>
              </w:rPr>
              <w:t xml:space="preserve">A, </w:t>
            </w:r>
            <w:r>
              <w:rPr>
                <w:rFonts w:cstheme="minorHAnsi"/>
              </w:rPr>
              <w:t xml:space="preserve">B, </w:t>
            </w:r>
            <w:r w:rsidR="00535B10">
              <w:rPr>
                <w:rFonts w:cstheme="minorHAnsi"/>
              </w:rPr>
              <w:t xml:space="preserve">D, G, </w:t>
            </w:r>
            <w:r>
              <w:rPr>
                <w:rFonts w:cstheme="minorHAnsi"/>
              </w:rPr>
              <w:t>L, P, R</w:t>
            </w:r>
          </w:p>
        </w:tc>
      </w:tr>
      <w:tr w:rsidR="0065135E" w14:paraId="2EE3FD1F" w14:textId="77777777" w:rsidTr="0065135E">
        <w:tc>
          <w:tcPr>
            <w:tcW w:w="2178" w:type="dxa"/>
            <w:vMerge/>
          </w:tcPr>
          <w:p w14:paraId="6EFEF4C6" w14:textId="77777777" w:rsidR="0065135E" w:rsidRPr="00373901" w:rsidRDefault="0065135E" w:rsidP="006E0B3C">
            <w:pPr>
              <w:pStyle w:val="Heading2"/>
            </w:pPr>
          </w:p>
        </w:tc>
        <w:tc>
          <w:tcPr>
            <w:tcW w:w="4387" w:type="dxa"/>
          </w:tcPr>
          <w:p w14:paraId="460142A5" w14:textId="77777777" w:rsidR="0065135E" w:rsidRPr="007E4722" w:rsidDel="000E783E" w:rsidRDefault="0065135E" w:rsidP="006E0B3C">
            <w:pPr>
              <w:rPr>
                <w:rFonts w:cstheme="minorHAnsi"/>
              </w:rPr>
            </w:pPr>
            <w:r>
              <w:rPr>
                <w:rFonts w:cstheme="minorHAnsi"/>
              </w:rPr>
              <w:t>(NJ) Aetna Whole Health℠- New Jersey- Aetna Select Multi-Tier</w:t>
            </w:r>
          </w:p>
        </w:tc>
        <w:tc>
          <w:tcPr>
            <w:tcW w:w="4770" w:type="dxa"/>
          </w:tcPr>
          <w:p w14:paraId="39669161" w14:textId="77777777" w:rsidR="0065135E" w:rsidRPr="000E783E" w:rsidDel="000E783E" w:rsidRDefault="0065135E" w:rsidP="006E0B3C">
            <w:pPr>
              <w:pStyle w:val="ListParagraph"/>
              <w:numPr>
                <w:ilvl w:val="0"/>
                <w:numId w:val="22"/>
              </w:numPr>
              <w:ind w:left="342" w:hanging="270"/>
              <w:rPr>
                <w:rFonts w:ascii="Calibri" w:hAnsi="Calibri"/>
                <w:b/>
              </w:rPr>
            </w:pPr>
            <w:r>
              <w:rPr>
                <w:rFonts w:cstheme="minorHAnsi"/>
              </w:rPr>
              <w:t>Plans M, N, X, Y, Z</w:t>
            </w:r>
          </w:p>
        </w:tc>
      </w:tr>
      <w:tr w:rsidR="0065135E" w14:paraId="22515D04" w14:textId="77777777" w:rsidTr="0065135E">
        <w:tc>
          <w:tcPr>
            <w:tcW w:w="2178" w:type="dxa"/>
          </w:tcPr>
          <w:p w14:paraId="7B7261A7" w14:textId="77777777" w:rsidR="0065135E" w:rsidRPr="00373901" w:rsidRDefault="0065135E" w:rsidP="006E0B3C">
            <w:pPr>
              <w:pStyle w:val="Heading2"/>
            </w:pPr>
            <w:bookmarkStart w:id="47" w:name="_Toc526324067"/>
            <w:r w:rsidRPr="00373901">
              <w:t>National Network</w:t>
            </w:r>
            <w:bookmarkEnd w:id="47"/>
          </w:p>
        </w:tc>
        <w:tc>
          <w:tcPr>
            <w:tcW w:w="4387" w:type="dxa"/>
          </w:tcPr>
          <w:p w14:paraId="6E194A3D" w14:textId="77777777" w:rsidR="0065135E" w:rsidRPr="007E4722" w:rsidRDefault="0065135E" w:rsidP="006E0B3C">
            <w:pPr>
              <w:rPr>
                <w:rFonts w:ascii="Calibri" w:hAnsi="Calibri"/>
              </w:rPr>
            </w:pPr>
            <w:r w:rsidRPr="007E4722">
              <w:rPr>
                <w:rFonts w:ascii="Calibri" w:hAnsi="Calibri"/>
              </w:rPr>
              <w:t xml:space="preserve">Aetna </w:t>
            </w:r>
          </w:p>
          <w:p w14:paraId="5B41E8B1" w14:textId="77777777" w:rsidR="0065135E" w:rsidRPr="00D23E0D" w:rsidRDefault="0065135E" w:rsidP="006E0B3C">
            <w:pPr>
              <w:rPr>
                <w:rFonts w:ascii="Calibri" w:hAnsi="Calibri"/>
                <w:b/>
              </w:rPr>
            </w:pPr>
          </w:p>
        </w:tc>
        <w:tc>
          <w:tcPr>
            <w:tcW w:w="4770" w:type="dxa"/>
          </w:tcPr>
          <w:p w14:paraId="0A88A2C0" w14:textId="77777777" w:rsidR="0065135E" w:rsidRPr="00D23E0D" w:rsidRDefault="0065135E" w:rsidP="006E0B3C">
            <w:pPr>
              <w:pStyle w:val="ListParagraph"/>
              <w:numPr>
                <w:ilvl w:val="0"/>
                <w:numId w:val="22"/>
              </w:numPr>
              <w:ind w:left="342" w:hanging="270"/>
              <w:rPr>
                <w:rFonts w:ascii="Calibri" w:hAnsi="Calibri"/>
              </w:rPr>
            </w:pPr>
            <w:r w:rsidRPr="00D23E0D">
              <w:rPr>
                <w:rFonts w:ascii="Calibri" w:hAnsi="Calibri"/>
              </w:rPr>
              <w:t>Included in Base Rates</w:t>
            </w:r>
          </w:p>
          <w:p w14:paraId="36D84810" w14:textId="77777777" w:rsidR="0065135E" w:rsidRPr="00D23E0D" w:rsidRDefault="0065135E" w:rsidP="006E0B3C">
            <w:pPr>
              <w:pStyle w:val="ListParagraph"/>
              <w:numPr>
                <w:ilvl w:val="0"/>
                <w:numId w:val="22"/>
              </w:numPr>
              <w:ind w:left="342" w:hanging="270"/>
              <w:rPr>
                <w:rFonts w:ascii="Calibri" w:hAnsi="Calibri"/>
              </w:rPr>
            </w:pPr>
            <w:r w:rsidRPr="00D23E0D">
              <w:rPr>
                <w:rFonts w:ascii="Calibri" w:hAnsi="Calibri"/>
              </w:rPr>
              <w:t>Offered with All Plans</w:t>
            </w:r>
            <w:r>
              <w:rPr>
                <w:rFonts w:ascii="Calibri" w:hAnsi="Calibri"/>
              </w:rPr>
              <w:t xml:space="preserve"> </w:t>
            </w:r>
          </w:p>
        </w:tc>
      </w:tr>
      <w:tr w:rsidR="0065135E" w14:paraId="090F3D13" w14:textId="77777777" w:rsidTr="0065135E">
        <w:tc>
          <w:tcPr>
            <w:tcW w:w="2178" w:type="dxa"/>
          </w:tcPr>
          <w:p w14:paraId="266A15B5" w14:textId="77777777" w:rsidR="0065135E" w:rsidRPr="00373901" w:rsidRDefault="0065135E" w:rsidP="006E0B3C">
            <w:pPr>
              <w:pStyle w:val="Heading2"/>
            </w:pPr>
            <w:bookmarkStart w:id="48" w:name="_Toc526324068"/>
            <w:r w:rsidRPr="00373901">
              <w:t>OON Provider Reimbursement</w:t>
            </w:r>
            <w:bookmarkEnd w:id="48"/>
          </w:p>
        </w:tc>
        <w:tc>
          <w:tcPr>
            <w:tcW w:w="9157" w:type="dxa"/>
            <w:gridSpan w:val="2"/>
          </w:tcPr>
          <w:p w14:paraId="4ECF7D85" w14:textId="77777777" w:rsidR="0065135E" w:rsidRPr="00EC3AEB" w:rsidRDefault="00E63159" w:rsidP="00E63159">
            <w:pPr>
              <w:tabs>
                <w:tab w:val="left" w:pos="720"/>
                <w:tab w:val="left" w:pos="1440"/>
                <w:tab w:val="left" w:pos="2160"/>
                <w:tab w:val="left" w:pos="2880"/>
                <w:tab w:val="left" w:leader="dot" w:pos="7200"/>
              </w:tabs>
              <w:jc w:val="both"/>
              <w:rPr>
                <w:rFonts w:ascii="Calibri" w:hAnsi="Calibri"/>
              </w:rPr>
            </w:pPr>
            <w:r w:rsidRPr="00E63159">
              <w:rPr>
                <w:rFonts w:ascii="Calibri" w:hAnsi="Calibri"/>
              </w:rPr>
              <w:t>For all Out-of-Network elective and Non-Emergent Services, the Plan will pay</w:t>
            </w:r>
            <w:r w:rsidR="00A66D83">
              <w:rPr>
                <w:rFonts w:ascii="Calibri" w:hAnsi="Calibri"/>
              </w:rPr>
              <w:t xml:space="preserve"> </w:t>
            </w:r>
            <w:r w:rsidRPr="00E63159">
              <w:rPr>
                <w:rFonts w:ascii="Calibri" w:hAnsi="Calibri"/>
              </w:rPr>
              <w:t>the Plan’s Allowable Charges which will be based on 110% for Professional services and 140% for Facilities of current year</w:t>
            </w:r>
            <w:r>
              <w:rPr>
                <w:rFonts w:ascii="Calibri" w:hAnsi="Calibri"/>
              </w:rPr>
              <w:t xml:space="preserve"> </w:t>
            </w:r>
            <w:r w:rsidRPr="00E63159">
              <w:rPr>
                <w:rFonts w:ascii="Calibri" w:hAnsi="Calibri"/>
              </w:rPr>
              <w:t>Medicare/RBRVS. Refer to definition of Plan’s Allowable Charges in Summary Plan Description.</w:t>
            </w:r>
          </w:p>
        </w:tc>
      </w:tr>
      <w:tr w:rsidR="0065135E" w14:paraId="7C355B56" w14:textId="77777777" w:rsidTr="0065135E">
        <w:tc>
          <w:tcPr>
            <w:tcW w:w="2178" w:type="dxa"/>
          </w:tcPr>
          <w:p w14:paraId="28A6A8A4" w14:textId="77777777" w:rsidR="0065135E" w:rsidRPr="00373901" w:rsidRDefault="0065135E" w:rsidP="006E0B3C">
            <w:pPr>
              <w:pStyle w:val="Heading2"/>
            </w:pPr>
            <w:bookmarkStart w:id="49" w:name="_Toc526324069"/>
            <w:r w:rsidRPr="00373901">
              <w:t>Plan Contact Information</w:t>
            </w:r>
            <w:bookmarkEnd w:id="49"/>
          </w:p>
        </w:tc>
        <w:tc>
          <w:tcPr>
            <w:tcW w:w="9157" w:type="dxa"/>
            <w:gridSpan w:val="2"/>
          </w:tcPr>
          <w:p w14:paraId="1CA071E6" w14:textId="303E5133" w:rsidR="0065135E" w:rsidRPr="00EC3AEB" w:rsidRDefault="0065135E" w:rsidP="006E0B3C">
            <w:pPr>
              <w:rPr>
                <w:rFonts w:ascii="Calibri" w:hAnsi="Calibri"/>
              </w:rPr>
            </w:pPr>
            <w:r w:rsidRPr="00EC3AEB">
              <w:rPr>
                <w:rFonts w:ascii="Calibri" w:hAnsi="Calibri"/>
              </w:rPr>
              <w:t>Phone Number:</w:t>
            </w:r>
            <w:r>
              <w:rPr>
                <w:rFonts w:ascii="Calibri" w:hAnsi="Calibri"/>
              </w:rPr>
              <w:t xml:space="preserve"> </w:t>
            </w:r>
            <w:r w:rsidRPr="00D23E0D">
              <w:rPr>
                <w:rFonts w:ascii="Calibri" w:hAnsi="Calibri"/>
                <w:b/>
              </w:rPr>
              <w:t>1-833-639-2669</w:t>
            </w:r>
            <w:r w:rsidRPr="00EC3AEB">
              <w:rPr>
                <w:rFonts w:ascii="Calibri" w:hAnsi="Calibri"/>
              </w:rPr>
              <w:t xml:space="preserve"> </w:t>
            </w:r>
            <w:r w:rsidRPr="007E4722">
              <w:rPr>
                <w:rFonts w:ascii="Calibri" w:hAnsi="Calibri"/>
                <w:b/>
              </w:rPr>
              <w:t>(833-MEWANOW)</w:t>
            </w:r>
          </w:p>
          <w:p w14:paraId="523E419F" w14:textId="77777777" w:rsidR="0065135E" w:rsidRDefault="0065135E" w:rsidP="006E0B3C">
            <w:pPr>
              <w:rPr>
                <w:rFonts w:ascii="Calibri" w:hAnsi="Calibri"/>
                <w:b/>
              </w:rPr>
            </w:pPr>
            <w:r w:rsidRPr="00EC3AEB">
              <w:rPr>
                <w:rFonts w:ascii="Calibri" w:hAnsi="Calibri"/>
              </w:rPr>
              <w:t xml:space="preserve">Fax Number:  </w:t>
            </w:r>
            <w:r w:rsidRPr="00D23E0D">
              <w:rPr>
                <w:rFonts w:ascii="Calibri" w:hAnsi="Calibri"/>
                <w:b/>
              </w:rPr>
              <w:t>1-</w:t>
            </w:r>
            <w:r>
              <w:rPr>
                <w:rFonts w:ascii="Calibri" w:hAnsi="Calibri"/>
                <w:b/>
              </w:rPr>
              <w:t>833-639-2329 (833-MEWAFAX)</w:t>
            </w:r>
          </w:p>
          <w:p w14:paraId="39684C06" w14:textId="77777777" w:rsidR="0065135E" w:rsidRPr="00EC3AEB" w:rsidRDefault="0065135E" w:rsidP="006E0B3C">
            <w:pPr>
              <w:rPr>
                <w:rFonts w:ascii="Calibri" w:hAnsi="Calibri"/>
              </w:rPr>
            </w:pPr>
          </w:p>
          <w:p w14:paraId="71396528" w14:textId="77777777" w:rsidR="0065135E" w:rsidRDefault="0065135E" w:rsidP="006E0B3C">
            <w:pPr>
              <w:rPr>
                <w:rFonts w:ascii="Calibri" w:hAnsi="Calibri"/>
              </w:rPr>
            </w:pPr>
            <w:r w:rsidRPr="00EC3AEB">
              <w:rPr>
                <w:rFonts w:ascii="Calibri" w:hAnsi="Calibri"/>
              </w:rPr>
              <w:t xml:space="preserve">New Business: </w:t>
            </w:r>
            <w:hyperlink r:id="rId8" w:history="1">
              <w:r w:rsidRPr="003F07B3">
                <w:rPr>
                  <w:rStyle w:val="Hyperlink"/>
                  <w:rFonts w:ascii="Calibri" w:hAnsi="Calibri"/>
                </w:rPr>
                <w:t>mewanewbusiness</w:t>
              </w:r>
              <w:r w:rsidRPr="000D596E">
                <w:rPr>
                  <w:rStyle w:val="Hyperlink"/>
                  <w:rFonts w:ascii="Calibri" w:hAnsi="Calibri"/>
                </w:rPr>
                <w:t>@concordmgt.com</w:t>
              </w:r>
            </w:hyperlink>
            <w:r w:rsidRPr="00EC3AEB">
              <w:rPr>
                <w:rFonts w:ascii="Calibri" w:hAnsi="Calibri"/>
              </w:rPr>
              <w:t xml:space="preserve">  </w:t>
            </w:r>
          </w:p>
          <w:p w14:paraId="41EAADB6" w14:textId="77777777" w:rsidR="0065135E" w:rsidRDefault="0065135E" w:rsidP="006E0B3C">
            <w:pPr>
              <w:rPr>
                <w:rFonts w:ascii="Calibri" w:hAnsi="Calibri"/>
              </w:rPr>
            </w:pPr>
            <w:r>
              <w:rPr>
                <w:rFonts w:ascii="Calibri" w:hAnsi="Calibri"/>
              </w:rPr>
              <w:t xml:space="preserve">Renewals: </w:t>
            </w:r>
            <w:hyperlink r:id="rId9" w:history="1">
              <w:r w:rsidRPr="006F7D09">
                <w:rPr>
                  <w:rStyle w:val="Hyperlink"/>
                  <w:rFonts w:ascii="Calibri" w:hAnsi="Calibri"/>
                </w:rPr>
                <w:t>mewarenewals@concordmgt.com</w:t>
              </w:r>
            </w:hyperlink>
          </w:p>
          <w:p w14:paraId="6316F475" w14:textId="77777777" w:rsidR="0065135E" w:rsidRDefault="0065135E" w:rsidP="006E0B3C">
            <w:pPr>
              <w:rPr>
                <w:rFonts w:ascii="Calibri" w:hAnsi="Calibri"/>
              </w:rPr>
            </w:pPr>
            <w:r>
              <w:rPr>
                <w:rFonts w:ascii="Calibri" w:hAnsi="Calibri"/>
              </w:rPr>
              <w:t xml:space="preserve">Existing Business: </w:t>
            </w:r>
            <w:hyperlink r:id="rId10" w:history="1">
              <w:r w:rsidRPr="006F7D09">
                <w:rPr>
                  <w:rStyle w:val="Hyperlink"/>
                  <w:rFonts w:ascii="Calibri" w:hAnsi="Calibri"/>
                </w:rPr>
                <w:t>mewaenrollment@concordmgt.com</w:t>
              </w:r>
            </w:hyperlink>
          </w:p>
          <w:p w14:paraId="02AD2870" w14:textId="77777777" w:rsidR="0065135E" w:rsidRDefault="0065135E" w:rsidP="006E0B3C">
            <w:pPr>
              <w:rPr>
                <w:rFonts w:ascii="Calibri" w:hAnsi="Calibri"/>
              </w:rPr>
            </w:pPr>
            <w:r>
              <w:rPr>
                <w:rFonts w:ascii="Calibri" w:hAnsi="Calibri"/>
              </w:rPr>
              <w:t xml:space="preserve">Billing Inquiries: </w:t>
            </w:r>
            <w:hyperlink r:id="rId11" w:history="1">
              <w:r w:rsidRPr="006F7D09">
                <w:rPr>
                  <w:rStyle w:val="Hyperlink"/>
                  <w:rFonts w:ascii="Calibri" w:hAnsi="Calibri"/>
                </w:rPr>
                <w:t>mewabilling@concordmgt.com</w:t>
              </w:r>
            </w:hyperlink>
          </w:p>
          <w:p w14:paraId="47F514CC" w14:textId="77777777" w:rsidR="0065135E" w:rsidRDefault="0065135E" w:rsidP="006E0B3C">
            <w:pPr>
              <w:rPr>
                <w:rFonts w:ascii="Calibri" w:hAnsi="Calibri"/>
              </w:rPr>
            </w:pPr>
            <w:r>
              <w:rPr>
                <w:rFonts w:ascii="Calibri" w:hAnsi="Calibri"/>
              </w:rPr>
              <w:t xml:space="preserve">Portal Assistance: </w:t>
            </w:r>
            <w:hyperlink r:id="rId12" w:history="1">
              <w:r w:rsidRPr="00662E49">
                <w:rPr>
                  <w:rStyle w:val="Hyperlink"/>
                  <w:rFonts w:ascii="Calibri" w:hAnsi="Calibri"/>
                </w:rPr>
                <w:t>portalassistance@concordmgt.com</w:t>
              </w:r>
            </w:hyperlink>
          </w:p>
          <w:p w14:paraId="202BB439" w14:textId="77777777" w:rsidR="0065135E" w:rsidRDefault="0065135E" w:rsidP="006E0B3C">
            <w:pPr>
              <w:rPr>
                <w:rFonts w:ascii="Calibri" w:hAnsi="Calibri"/>
              </w:rPr>
            </w:pPr>
          </w:p>
          <w:p w14:paraId="47ADBE95" w14:textId="4EC0E2CD" w:rsidR="0065135E" w:rsidRDefault="0065135E" w:rsidP="006E0B3C">
            <w:pPr>
              <w:rPr>
                <w:rStyle w:val="Hyperlink"/>
              </w:rPr>
            </w:pPr>
            <w:r w:rsidRPr="00EC3AEB">
              <w:rPr>
                <w:rFonts w:ascii="Calibri" w:hAnsi="Calibri"/>
              </w:rPr>
              <w:t xml:space="preserve">Member Claim/Eligibility/ID Cards: </w:t>
            </w:r>
            <w:r w:rsidR="006C729B" w:rsidRPr="006C729B">
              <w:rPr>
                <w:rStyle w:val="Hyperlink"/>
                <w:rFonts w:ascii="Calibri" w:hAnsi="Calibri"/>
              </w:rPr>
              <w:t>www.</w:t>
            </w:r>
            <w:r w:rsidR="00535B10">
              <w:rPr>
                <w:rStyle w:val="Hyperlink"/>
                <w:rFonts w:ascii="Calibri" w:hAnsi="Calibri"/>
              </w:rPr>
              <w:t>membershealthplannj</w:t>
            </w:r>
            <w:r w:rsidR="006C729B">
              <w:rPr>
                <w:rStyle w:val="Hyperlink"/>
                <w:rFonts w:ascii="Calibri" w:hAnsi="Calibri"/>
              </w:rPr>
              <w:t>.com</w:t>
            </w:r>
          </w:p>
          <w:p w14:paraId="6F7525BB" w14:textId="77777777" w:rsidR="0065135E" w:rsidRPr="00EC3AEB" w:rsidRDefault="0065135E" w:rsidP="006E0B3C">
            <w:pPr>
              <w:rPr>
                <w:rFonts w:ascii="Calibri" w:hAnsi="Calibri"/>
              </w:rPr>
            </w:pPr>
          </w:p>
        </w:tc>
      </w:tr>
      <w:tr w:rsidR="0065135E" w14:paraId="168F8BEE" w14:textId="77777777" w:rsidTr="0065135E">
        <w:tc>
          <w:tcPr>
            <w:tcW w:w="2178" w:type="dxa"/>
          </w:tcPr>
          <w:p w14:paraId="25FDDB5E" w14:textId="77777777" w:rsidR="0065135E" w:rsidRPr="008223EA" w:rsidRDefault="0065135E" w:rsidP="006E0B3C">
            <w:pPr>
              <w:pStyle w:val="Heading2"/>
              <w:rPr>
                <w:b w:val="0"/>
              </w:rPr>
            </w:pPr>
            <w:bookmarkStart w:id="50" w:name="_Toc526324070"/>
            <w:r>
              <w:t>SPD (Summary Plan Description) &amp; SBC (Summary of Benefits and Coverage)</w:t>
            </w:r>
            <w:bookmarkEnd w:id="50"/>
            <w:r w:rsidRPr="00373901">
              <w:t xml:space="preserve"> </w:t>
            </w:r>
          </w:p>
        </w:tc>
        <w:tc>
          <w:tcPr>
            <w:tcW w:w="9157" w:type="dxa"/>
            <w:gridSpan w:val="2"/>
          </w:tcPr>
          <w:p w14:paraId="16D578FF" w14:textId="77777777" w:rsidR="0065135E" w:rsidRPr="00D23E0D" w:rsidRDefault="0065135E" w:rsidP="006E0B3C">
            <w:pPr>
              <w:rPr>
                <w:rFonts w:ascii="Calibri" w:hAnsi="Calibri"/>
                <w:b/>
                <w:color w:val="FFFFFF"/>
                <w:sz w:val="20"/>
                <w:szCs w:val="28"/>
              </w:rPr>
            </w:pPr>
            <w:r>
              <w:rPr>
                <w:rFonts w:ascii="Calibri" w:hAnsi="Calibri"/>
              </w:rPr>
              <w:t xml:space="preserve">SPD’s and </w:t>
            </w:r>
            <w:r w:rsidRPr="00EC3AEB">
              <w:rPr>
                <w:rFonts w:ascii="Calibri" w:hAnsi="Calibri"/>
              </w:rPr>
              <w:t xml:space="preserve">SBC’s are available on the </w:t>
            </w:r>
            <w:r>
              <w:rPr>
                <w:rFonts w:ascii="Calibri" w:hAnsi="Calibri"/>
              </w:rPr>
              <w:t xml:space="preserve">Members Health Plan NJ website </w:t>
            </w:r>
            <w:hyperlink w:history="1"/>
            <w:r>
              <w:rPr>
                <w:rFonts w:ascii="Calibri" w:hAnsi="Calibri"/>
              </w:rPr>
              <w:t>www.</w:t>
            </w:r>
            <w:r w:rsidR="006C729B">
              <w:rPr>
                <w:rFonts w:ascii="Calibri" w:hAnsi="Calibri"/>
              </w:rPr>
              <w:t>b</w:t>
            </w:r>
            <w:r w:rsidR="006C729B">
              <w:t>etterhealthn</w:t>
            </w:r>
            <w:r>
              <w:rPr>
                <w:rFonts w:ascii="Calibri" w:hAnsi="Calibri"/>
              </w:rPr>
              <w:t xml:space="preserve">j.com </w:t>
            </w:r>
            <w:r w:rsidRPr="00EC3AEB">
              <w:rPr>
                <w:rFonts w:ascii="Calibri" w:hAnsi="Calibri"/>
              </w:rPr>
              <w:t xml:space="preserve">in both English and Spanish.  </w:t>
            </w:r>
            <w:r w:rsidRPr="00EC3AEB">
              <w:rPr>
                <w:rFonts w:ascii="Calibri" w:hAnsi="Calibri" w:cs="Lucida Sans Unicode"/>
                <w:color w:val="000000"/>
              </w:rPr>
              <w:t xml:space="preserve"> </w:t>
            </w:r>
            <w:r>
              <w:rPr>
                <w:rFonts w:ascii="Calibri" w:hAnsi="Calibri" w:cs="Lucida Sans Unicode"/>
                <w:color w:val="000000"/>
              </w:rPr>
              <w:t>Once enrolled, a</w:t>
            </w:r>
            <w:r w:rsidRPr="00EC3AEB">
              <w:rPr>
                <w:rFonts w:ascii="Calibri" w:hAnsi="Calibri" w:cs="Lucida Sans Unicode"/>
                <w:color w:val="000000"/>
              </w:rPr>
              <w:t xml:space="preserve"> paper copy of the </w:t>
            </w:r>
            <w:r>
              <w:rPr>
                <w:rFonts w:ascii="Calibri" w:hAnsi="Calibri" w:cs="Lucida Sans Unicode"/>
                <w:color w:val="000000"/>
              </w:rPr>
              <w:t xml:space="preserve">SPD, </w:t>
            </w:r>
            <w:r w:rsidRPr="00EC3AEB">
              <w:rPr>
                <w:rFonts w:ascii="Calibri" w:hAnsi="Calibri" w:cs="Lucida Sans Unicode"/>
                <w:color w:val="000000"/>
              </w:rPr>
              <w:t>SBC and Uniform Glossary can be provided free of charge upon request. Please contact the Plan to make a request at</w:t>
            </w:r>
            <w:r>
              <w:rPr>
                <w:rFonts w:ascii="Calibri" w:hAnsi="Calibri" w:cs="Lucida Sans Unicode"/>
                <w:b/>
                <w:color w:val="000000"/>
              </w:rPr>
              <w:t xml:space="preserve"> 1-833-639-2669.</w:t>
            </w:r>
          </w:p>
        </w:tc>
      </w:tr>
      <w:tr w:rsidR="0065135E" w14:paraId="2E9578BB" w14:textId="77777777" w:rsidTr="0065135E">
        <w:tc>
          <w:tcPr>
            <w:tcW w:w="2178" w:type="dxa"/>
          </w:tcPr>
          <w:p w14:paraId="1BF7F345" w14:textId="77777777" w:rsidR="0065135E" w:rsidRPr="00373901" w:rsidRDefault="0065135E" w:rsidP="006E0B3C">
            <w:pPr>
              <w:pStyle w:val="Heading2"/>
            </w:pPr>
            <w:bookmarkStart w:id="51" w:name="_Toc526324071"/>
            <w:r w:rsidRPr="00373901">
              <w:t>Actuarial Value</w:t>
            </w:r>
            <w:bookmarkEnd w:id="51"/>
          </w:p>
        </w:tc>
        <w:tc>
          <w:tcPr>
            <w:tcW w:w="9157" w:type="dxa"/>
            <w:gridSpan w:val="2"/>
          </w:tcPr>
          <w:p w14:paraId="123C4E53" w14:textId="77777777" w:rsidR="0065135E" w:rsidRPr="00EC3AEB" w:rsidRDefault="0065135E" w:rsidP="006E0B3C">
            <w:pPr>
              <w:rPr>
                <w:rFonts w:ascii="Calibri" w:hAnsi="Calibri"/>
              </w:rPr>
            </w:pPr>
            <w:r>
              <w:rPr>
                <w:rFonts w:ascii="Calibri" w:hAnsi="Calibri"/>
              </w:rPr>
              <w:t xml:space="preserve">All </w:t>
            </w:r>
            <w:r w:rsidRPr="00EC3AEB">
              <w:rPr>
                <w:rFonts w:ascii="Calibri" w:hAnsi="Calibri"/>
              </w:rPr>
              <w:t>Members</w:t>
            </w:r>
            <w:r>
              <w:rPr>
                <w:rFonts w:ascii="Calibri" w:hAnsi="Calibri"/>
              </w:rPr>
              <w:t xml:space="preserve"> Health Plan NJ </w:t>
            </w:r>
            <w:r w:rsidRPr="00EC3AEB">
              <w:rPr>
                <w:rFonts w:ascii="Calibri" w:hAnsi="Calibri"/>
              </w:rPr>
              <w:t>MEWA Plans</w:t>
            </w:r>
            <w:r>
              <w:rPr>
                <w:rFonts w:ascii="Calibri" w:hAnsi="Calibri"/>
              </w:rPr>
              <w:t xml:space="preserve"> currently </w:t>
            </w:r>
            <w:r w:rsidRPr="00EC3AEB">
              <w:rPr>
                <w:rFonts w:ascii="Calibri" w:hAnsi="Calibri"/>
              </w:rPr>
              <w:t>meet the 60% Minimum Actuarial Value as required by PPACA, and therefore are considered “Affordable” options for small employers.</w:t>
            </w:r>
            <w:r>
              <w:rPr>
                <w:rFonts w:ascii="Calibri" w:hAnsi="Calibri"/>
              </w:rPr>
              <w:t xml:space="preserve"> </w:t>
            </w:r>
          </w:p>
        </w:tc>
      </w:tr>
      <w:tr w:rsidR="0065135E" w14:paraId="2A3DA150" w14:textId="77777777" w:rsidTr="0065135E">
        <w:tc>
          <w:tcPr>
            <w:tcW w:w="2178" w:type="dxa"/>
          </w:tcPr>
          <w:p w14:paraId="374568B6" w14:textId="77777777" w:rsidR="0065135E" w:rsidRPr="000D2BFD" w:rsidRDefault="0065135E" w:rsidP="006E0B3C">
            <w:pPr>
              <w:pStyle w:val="Heading2"/>
            </w:pPr>
            <w:bookmarkStart w:id="52" w:name="_Toc526324072"/>
            <w:r w:rsidRPr="000D2BFD">
              <w:t>Essential Health Benefits</w:t>
            </w:r>
            <w:bookmarkEnd w:id="52"/>
          </w:p>
        </w:tc>
        <w:tc>
          <w:tcPr>
            <w:tcW w:w="9157" w:type="dxa"/>
            <w:gridSpan w:val="2"/>
          </w:tcPr>
          <w:p w14:paraId="7CCEF298" w14:textId="77777777" w:rsidR="0065135E" w:rsidRPr="0065135E" w:rsidRDefault="0065135E" w:rsidP="006E0B3C">
            <w:pPr>
              <w:rPr>
                <w:rFonts w:ascii="Calibri" w:hAnsi="Calibri" w:cs="Helvetica"/>
                <w:lang w:val="en"/>
              </w:rPr>
            </w:pPr>
            <w:r w:rsidRPr="00EC3AEB">
              <w:rPr>
                <w:rFonts w:ascii="Calibri" w:hAnsi="Calibri"/>
              </w:rPr>
              <w:t>All</w:t>
            </w:r>
            <w:r>
              <w:rPr>
                <w:rFonts w:ascii="Calibri" w:hAnsi="Calibri"/>
              </w:rPr>
              <w:t xml:space="preserve"> Members Health Plan NJ </w:t>
            </w:r>
            <w:r w:rsidRPr="00EC3AEB">
              <w:rPr>
                <w:rFonts w:ascii="Calibri" w:hAnsi="Calibri"/>
              </w:rPr>
              <w:t xml:space="preserve">MEWA Plans are not required to meet the Essential Health Benefits, however the MEWA does cover the following </w:t>
            </w:r>
            <w:r w:rsidRPr="00EC3AEB">
              <w:rPr>
                <w:rFonts w:ascii="Calibri" w:hAnsi="Calibri" w:cs="Helvetica"/>
                <w:lang w:val="en"/>
              </w:rPr>
              <w:t>ambulatory patient services; emergency services; hospitalization; maternity and newborn care; mental health and substance use disorder services, including behavioral health treatment; prescription drugs; rehabilitative services and devices; laboratory services;</w:t>
            </w:r>
            <w:r>
              <w:rPr>
                <w:rFonts w:ascii="Calibri" w:hAnsi="Calibri" w:cs="Helvetica"/>
                <w:lang w:val="en"/>
              </w:rPr>
              <w:t xml:space="preserve"> pediatric vision; </w:t>
            </w:r>
            <w:r w:rsidRPr="00EC3AEB">
              <w:rPr>
                <w:rFonts w:ascii="Calibri" w:hAnsi="Calibri" w:cs="Helvetica"/>
                <w:lang w:val="en"/>
              </w:rPr>
              <w:t>preventive and wellness services and chronic disease management</w:t>
            </w:r>
            <w:r>
              <w:rPr>
                <w:rFonts w:ascii="Calibri" w:hAnsi="Calibri" w:cs="Helvetica"/>
                <w:lang w:val="en"/>
              </w:rPr>
              <w:t>.</w:t>
            </w:r>
            <w:r w:rsidRPr="00EC3AEB">
              <w:rPr>
                <w:rFonts w:ascii="Calibri" w:hAnsi="Calibri" w:cs="Helvetica"/>
                <w:lang w:val="en"/>
              </w:rPr>
              <w:t xml:space="preserve"> The </w:t>
            </w:r>
            <w:r>
              <w:rPr>
                <w:rFonts w:ascii="Calibri" w:hAnsi="Calibri" w:cs="Helvetica"/>
                <w:lang w:val="en"/>
              </w:rPr>
              <w:t xml:space="preserve">Members Health Plan NJ </w:t>
            </w:r>
            <w:r w:rsidRPr="00EC3AEB">
              <w:rPr>
                <w:rFonts w:ascii="Calibri" w:hAnsi="Calibri" w:cs="Helvetica"/>
                <w:lang w:val="en"/>
              </w:rPr>
              <w:t xml:space="preserve">MEWA does not currently offer </w:t>
            </w:r>
            <w:r>
              <w:rPr>
                <w:rFonts w:ascii="Calibri" w:hAnsi="Calibri" w:cs="Helvetica"/>
                <w:lang w:val="en"/>
              </w:rPr>
              <w:t>pediatric dental</w:t>
            </w:r>
            <w:r w:rsidRPr="00EC3AEB">
              <w:rPr>
                <w:rFonts w:ascii="Calibri" w:hAnsi="Calibri" w:cs="Helvetica"/>
                <w:lang w:val="en"/>
              </w:rPr>
              <w:t xml:space="preserve"> care services.</w:t>
            </w:r>
          </w:p>
        </w:tc>
      </w:tr>
    </w:tbl>
    <w:p w14:paraId="196249B7" w14:textId="77777777" w:rsidR="00BF7FBA" w:rsidRDefault="00BF7FBA" w:rsidP="007E6771"/>
    <w:sectPr w:rsidR="00BF7FBA" w:rsidSect="0065135E">
      <w:headerReference w:type="even" r:id="rId13"/>
      <w:headerReference w:type="default" r:id="rId14"/>
      <w:footerReference w:type="even" r:id="rId15"/>
      <w:footerReference w:type="default" r:id="rId16"/>
      <w:headerReference w:type="first" r:id="rId17"/>
      <w:footerReference w:type="first" r:id="rId18"/>
      <w:pgSz w:w="12240" w:h="15840"/>
      <w:pgMar w:top="720" w:right="432" w:bottom="432" w:left="43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12E135" w14:textId="77777777" w:rsidR="00A44111" w:rsidRDefault="00A44111" w:rsidP="00CA5235">
      <w:r>
        <w:separator/>
      </w:r>
    </w:p>
  </w:endnote>
  <w:endnote w:type="continuationSeparator" w:id="0">
    <w:p w14:paraId="5B0BA2BE" w14:textId="77777777" w:rsidR="00A44111" w:rsidRDefault="00A44111" w:rsidP="00CA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co Ligh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F466" w14:textId="77777777" w:rsidR="00A44111" w:rsidRDefault="00A44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6A6A6" w:themeColor="background1" w:themeShade="A6"/>
        <w:sz w:val="20"/>
        <w:szCs w:val="20"/>
      </w:rPr>
      <w:id w:val="-1438749235"/>
      <w:docPartObj>
        <w:docPartGallery w:val="Page Numbers (Bottom of Page)"/>
        <w:docPartUnique/>
      </w:docPartObj>
    </w:sdtPr>
    <w:sdtContent>
      <w:p w14:paraId="0C0D6C7A" w14:textId="41385B59" w:rsidR="00A44111" w:rsidRPr="00A92567" w:rsidRDefault="00A44111">
        <w:pPr>
          <w:pStyle w:val="Footer"/>
          <w:rPr>
            <w:color w:val="A6A6A6" w:themeColor="background1" w:themeShade="A6"/>
            <w:sz w:val="20"/>
            <w:szCs w:val="20"/>
          </w:rPr>
        </w:pPr>
        <w:r w:rsidRPr="00A92567">
          <w:rPr>
            <w:noProof/>
            <w:color w:val="A6A6A6" w:themeColor="background1" w:themeShade="A6"/>
            <w:sz w:val="20"/>
            <w:szCs w:val="20"/>
          </w:rPr>
          <mc:AlternateContent>
            <mc:Choice Requires="wps">
              <w:drawing>
                <wp:anchor distT="0" distB="0" distL="114300" distR="114300" simplePos="0" relativeHeight="251659264" behindDoc="0" locked="0" layoutInCell="1" allowOverlap="1" wp14:anchorId="45C17CA6" wp14:editId="2AD7BDFA">
                  <wp:simplePos x="0" y="0"/>
                  <wp:positionH relativeFrom="rightMargin">
                    <wp:posOffset>-211455</wp:posOffset>
                  </wp:positionH>
                  <wp:positionV relativeFrom="bottomMargin">
                    <wp:posOffset>138430</wp:posOffset>
                  </wp:positionV>
                  <wp:extent cx="565785" cy="22860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22860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9FF936" w14:textId="77777777" w:rsidR="00A44111" w:rsidRPr="00A92567" w:rsidRDefault="00A44111" w:rsidP="00A92567">
                              <w:pPr>
                                <w:pBdr>
                                  <w:top w:val="single" w:sz="4" w:space="0" w:color="7F7F7F" w:themeColor="background1" w:themeShade="7F"/>
                                </w:pBdr>
                                <w:jc w:val="center"/>
                                <w:rPr>
                                  <w:color w:val="A6A6A6" w:themeColor="background1" w:themeShade="A6"/>
                                  <w:sz w:val="20"/>
                                  <w:szCs w:val="20"/>
                                </w:rPr>
                              </w:pPr>
                              <w:r w:rsidRPr="00A92567">
                                <w:rPr>
                                  <w:color w:val="A6A6A6" w:themeColor="background1" w:themeShade="A6"/>
                                  <w:sz w:val="20"/>
                                  <w:szCs w:val="20"/>
                                </w:rPr>
                                <w:fldChar w:fldCharType="begin"/>
                              </w:r>
                              <w:r w:rsidRPr="00A92567">
                                <w:rPr>
                                  <w:color w:val="A6A6A6" w:themeColor="background1" w:themeShade="A6"/>
                                  <w:sz w:val="20"/>
                                  <w:szCs w:val="20"/>
                                </w:rPr>
                                <w:instrText xml:space="preserve"> PAGE   \* MERGEFORMAT </w:instrText>
                              </w:r>
                              <w:r w:rsidRPr="00A92567">
                                <w:rPr>
                                  <w:color w:val="A6A6A6" w:themeColor="background1" w:themeShade="A6"/>
                                  <w:sz w:val="20"/>
                                  <w:szCs w:val="20"/>
                                </w:rPr>
                                <w:fldChar w:fldCharType="separate"/>
                              </w:r>
                              <w:r w:rsidRPr="00A92567">
                                <w:rPr>
                                  <w:noProof/>
                                  <w:color w:val="A6A6A6" w:themeColor="background1" w:themeShade="A6"/>
                                  <w:sz w:val="20"/>
                                  <w:szCs w:val="20"/>
                                </w:rPr>
                                <w:t>1</w:t>
                              </w:r>
                              <w:r w:rsidRPr="00A92567">
                                <w:rPr>
                                  <w:noProof/>
                                  <w:color w:val="A6A6A6" w:themeColor="background1" w:themeShade="A6"/>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5C17CA6" id="Rectangle 650" o:spid="_x0000_s1026" style="position:absolute;margin-left:-16.65pt;margin-top:10.9pt;width:44.55pt;height:18pt;rotation:180;flip:x;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" filled="f" fillcolor="#c0504d" stroked="f" strokecolor="#5c83b4" strokeweight="2.25pt">
                  <v:textbox inset=",0,,0">
                    <w:txbxContent>
                      <w:p w14:paraId="319FF936" w14:textId="77777777" w:rsidR="00A44111" w:rsidRPr="00A92567" w:rsidRDefault="00A44111" w:rsidP="00A92567">
                        <w:pPr>
                          <w:pBdr>
                            <w:top w:val="single" w:sz="4" w:space="0" w:color="7F7F7F" w:themeColor="background1" w:themeShade="7F"/>
                          </w:pBdr>
                          <w:jc w:val="center"/>
                          <w:rPr>
                            <w:color w:val="A6A6A6" w:themeColor="background1" w:themeShade="A6"/>
                            <w:sz w:val="20"/>
                            <w:szCs w:val="20"/>
                          </w:rPr>
                        </w:pPr>
                        <w:r w:rsidRPr="00A92567">
                          <w:rPr>
                            <w:color w:val="A6A6A6" w:themeColor="background1" w:themeShade="A6"/>
                            <w:sz w:val="20"/>
                            <w:szCs w:val="20"/>
                          </w:rPr>
                          <w:fldChar w:fldCharType="begin"/>
                        </w:r>
                        <w:r w:rsidRPr="00A92567">
                          <w:rPr>
                            <w:color w:val="A6A6A6" w:themeColor="background1" w:themeShade="A6"/>
                            <w:sz w:val="20"/>
                            <w:szCs w:val="20"/>
                          </w:rPr>
                          <w:instrText xml:space="preserve"> PAGE   \* MERGEFORMAT </w:instrText>
                        </w:r>
                        <w:r w:rsidRPr="00A92567">
                          <w:rPr>
                            <w:color w:val="A6A6A6" w:themeColor="background1" w:themeShade="A6"/>
                            <w:sz w:val="20"/>
                            <w:szCs w:val="20"/>
                          </w:rPr>
                          <w:fldChar w:fldCharType="separate"/>
                        </w:r>
                        <w:r w:rsidRPr="00A92567">
                          <w:rPr>
                            <w:noProof/>
                            <w:color w:val="A6A6A6" w:themeColor="background1" w:themeShade="A6"/>
                            <w:sz w:val="20"/>
                            <w:szCs w:val="20"/>
                          </w:rPr>
                          <w:t>1</w:t>
                        </w:r>
                        <w:r w:rsidRPr="00A92567">
                          <w:rPr>
                            <w:noProof/>
                            <w:color w:val="A6A6A6" w:themeColor="background1" w:themeShade="A6"/>
                            <w:sz w:val="20"/>
                            <w:szCs w:val="20"/>
                          </w:rPr>
                          <w:fldChar w:fldCharType="end"/>
                        </w:r>
                      </w:p>
                    </w:txbxContent>
                  </v:textbox>
                  <w10:wrap anchorx="margin" anchory="margin"/>
                </v:rect>
              </w:pict>
            </mc:Fallback>
          </mc:AlternateContent>
        </w:r>
        <w:r w:rsidRPr="00A92567">
          <w:rPr>
            <w:color w:val="A6A6A6" w:themeColor="background1" w:themeShade="A6"/>
            <w:sz w:val="20"/>
            <w:szCs w:val="20"/>
          </w:rPr>
          <w:t xml:space="preserve">Underwriting Guidelines Members Health Plan NJ </w:t>
        </w:r>
        <w:r>
          <w:rPr>
            <w:color w:val="A6A6A6" w:themeColor="background1" w:themeShade="A6"/>
            <w:sz w:val="20"/>
            <w:szCs w:val="20"/>
          </w:rPr>
          <w:t>10</w:t>
        </w:r>
        <w:r w:rsidRPr="00A92567">
          <w:rPr>
            <w:color w:val="A6A6A6" w:themeColor="background1" w:themeShade="A6"/>
            <w:sz w:val="20"/>
            <w:szCs w:val="20"/>
          </w:rPr>
          <w:t>.1.19</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83B0A" w14:textId="77777777" w:rsidR="00A44111" w:rsidRDefault="00A44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80786" w14:textId="77777777" w:rsidR="00A44111" w:rsidRDefault="00A44111" w:rsidP="00CA5235">
      <w:r>
        <w:separator/>
      </w:r>
    </w:p>
  </w:footnote>
  <w:footnote w:type="continuationSeparator" w:id="0">
    <w:p w14:paraId="6D00CAB6" w14:textId="77777777" w:rsidR="00A44111" w:rsidRDefault="00A44111" w:rsidP="00CA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AFC70" w14:textId="77777777" w:rsidR="00A44111" w:rsidRDefault="00A44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250E0" w14:textId="77777777" w:rsidR="00A44111" w:rsidRDefault="00A44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62164" w14:textId="77777777" w:rsidR="00A44111" w:rsidRDefault="00A441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1E7"/>
    <w:multiLevelType w:val="hybridMultilevel"/>
    <w:tmpl w:val="F098A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171FD"/>
    <w:multiLevelType w:val="hybridMultilevel"/>
    <w:tmpl w:val="8E8C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77420"/>
    <w:multiLevelType w:val="hybridMultilevel"/>
    <w:tmpl w:val="8B469A1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A4107"/>
    <w:multiLevelType w:val="hybridMultilevel"/>
    <w:tmpl w:val="AD46F2A6"/>
    <w:lvl w:ilvl="0" w:tplc="865AAC9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07041"/>
    <w:multiLevelType w:val="hybridMultilevel"/>
    <w:tmpl w:val="691C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5B336F"/>
    <w:multiLevelType w:val="hybridMultilevel"/>
    <w:tmpl w:val="D4741B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15:restartNumberingAfterBreak="0">
    <w:nsid w:val="12074AAB"/>
    <w:multiLevelType w:val="hybridMultilevel"/>
    <w:tmpl w:val="77B28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742D6"/>
    <w:multiLevelType w:val="hybridMultilevel"/>
    <w:tmpl w:val="E8B89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F67D0"/>
    <w:multiLevelType w:val="hybridMultilevel"/>
    <w:tmpl w:val="E1DAF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AC53E4"/>
    <w:multiLevelType w:val="hybridMultilevel"/>
    <w:tmpl w:val="4280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2710A"/>
    <w:multiLevelType w:val="hybridMultilevel"/>
    <w:tmpl w:val="C032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616E86"/>
    <w:multiLevelType w:val="hybridMultilevel"/>
    <w:tmpl w:val="9D8A2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E72C2"/>
    <w:multiLevelType w:val="hybridMultilevel"/>
    <w:tmpl w:val="F540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D0F59"/>
    <w:multiLevelType w:val="hybridMultilevel"/>
    <w:tmpl w:val="0102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95C4D"/>
    <w:multiLevelType w:val="hybridMultilevel"/>
    <w:tmpl w:val="8E1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70452"/>
    <w:multiLevelType w:val="hybridMultilevel"/>
    <w:tmpl w:val="CDE44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3D0436"/>
    <w:multiLevelType w:val="hybridMultilevel"/>
    <w:tmpl w:val="6A082E2A"/>
    <w:lvl w:ilvl="0" w:tplc="1F08CB2C">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272C69D5"/>
    <w:multiLevelType w:val="hybridMultilevel"/>
    <w:tmpl w:val="29AE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427B7"/>
    <w:multiLevelType w:val="hybridMultilevel"/>
    <w:tmpl w:val="115C7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A7888"/>
    <w:multiLevelType w:val="hybridMultilevel"/>
    <w:tmpl w:val="B7500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81DAE"/>
    <w:multiLevelType w:val="singleLevel"/>
    <w:tmpl w:val="04090001"/>
    <w:lvl w:ilvl="0">
      <w:start w:val="1"/>
      <w:numFmt w:val="bullet"/>
      <w:lvlText w:val=""/>
      <w:lvlJc w:val="left"/>
      <w:pPr>
        <w:ind w:left="720" w:hanging="360"/>
      </w:pPr>
      <w:rPr>
        <w:rFonts w:ascii="Symbol" w:hAnsi="Symbol" w:hint="default"/>
      </w:rPr>
    </w:lvl>
  </w:abstractNum>
  <w:abstractNum w:abstractNumId="21" w15:restartNumberingAfterBreak="0">
    <w:nsid w:val="2FA03AD5"/>
    <w:multiLevelType w:val="hybridMultilevel"/>
    <w:tmpl w:val="6488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7A6B7A"/>
    <w:multiLevelType w:val="hybridMultilevel"/>
    <w:tmpl w:val="3B5ED298"/>
    <w:lvl w:ilvl="0" w:tplc="C7385F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E4BF9"/>
    <w:multiLevelType w:val="hybridMultilevel"/>
    <w:tmpl w:val="C760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A3AAF"/>
    <w:multiLevelType w:val="hybridMultilevel"/>
    <w:tmpl w:val="F1723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55BFD"/>
    <w:multiLevelType w:val="hybridMultilevel"/>
    <w:tmpl w:val="9134DD6C"/>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26" w15:restartNumberingAfterBreak="0">
    <w:nsid w:val="394A0FF7"/>
    <w:multiLevelType w:val="hybridMultilevel"/>
    <w:tmpl w:val="69127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433969"/>
    <w:multiLevelType w:val="hybridMultilevel"/>
    <w:tmpl w:val="60B80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D81D78"/>
    <w:multiLevelType w:val="hybridMultilevel"/>
    <w:tmpl w:val="6D12C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2B206C"/>
    <w:multiLevelType w:val="hybridMultilevel"/>
    <w:tmpl w:val="1FBCE8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C775EF"/>
    <w:multiLevelType w:val="hybridMultilevel"/>
    <w:tmpl w:val="F838292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1" w15:restartNumberingAfterBreak="0">
    <w:nsid w:val="442037DA"/>
    <w:multiLevelType w:val="hybridMultilevel"/>
    <w:tmpl w:val="A776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7A2179"/>
    <w:multiLevelType w:val="hybridMultilevel"/>
    <w:tmpl w:val="26700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CD3461"/>
    <w:multiLevelType w:val="hybridMultilevel"/>
    <w:tmpl w:val="1E389426"/>
    <w:lvl w:ilvl="0" w:tplc="865AAC9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25291B"/>
    <w:multiLevelType w:val="hybridMultilevel"/>
    <w:tmpl w:val="79D0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6553E5"/>
    <w:multiLevelType w:val="hybridMultilevel"/>
    <w:tmpl w:val="5944DEDC"/>
    <w:lvl w:ilvl="0" w:tplc="ADFC4EEE">
      <w:start w:val="1"/>
      <w:numFmt w:val="bullet"/>
      <w:pStyle w:val="TOC3"/>
      <w:lvlText w:val="o"/>
      <w:lvlJc w:val="left"/>
      <w:pPr>
        <w:ind w:left="1160" w:hanging="360"/>
      </w:pPr>
      <w:rPr>
        <w:rFonts w:ascii="Courier New" w:hAnsi="Courier New" w:cs="Courier New"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6" w15:restartNumberingAfterBreak="0">
    <w:nsid w:val="4DB14F86"/>
    <w:multiLevelType w:val="hybridMultilevel"/>
    <w:tmpl w:val="0610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7208B9"/>
    <w:multiLevelType w:val="hybridMultilevel"/>
    <w:tmpl w:val="AAA2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A700EF"/>
    <w:multiLevelType w:val="hybridMultilevel"/>
    <w:tmpl w:val="0AF82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5A9672B6"/>
    <w:multiLevelType w:val="hybridMultilevel"/>
    <w:tmpl w:val="03BA4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D734D0"/>
    <w:multiLevelType w:val="hybridMultilevel"/>
    <w:tmpl w:val="A448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797FB4"/>
    <w:multiLevelType w:val="hybridMultilevel"/>
    <w:tmpl w:val="906E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A32E44"/>
    <w:multiLevelType w:val="hybridMultilevel"/>
    <w:tmpl w:val="4BAA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4D549A"/>
    <w:multiLevelType w:val="hybridMultilevel"/>
    <w:tmpl w:val="28C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B0FB8"/>
    <w:multiLevelType w:val="hybridMultilevel"/>
    <w:tmpl w:val="639A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AC67A5"/>
    <w:multiLevelType w:val="hybridMultilevel"/>
    <w:tmpl w:val="F0FCB11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743309A8"/>
    <w:multiLevelType w:val="hybridMultilevel"/>
    <w:tmpl w:val="04266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92354"/>
    <w:multiLevelType w:val="hybridMultilevel"/>
    <w:tmpl w:val="1A72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B38A1"/>
    <w:multiLevelType w:val="hybridMultilevel"/>
    <w:tmpl w:val="5228579C"/>
    <w:lvl w:ilvl="0" w:tplc="6442C88A">
      <w:start w:val="1"/>
      <w:numFmt w:val="bullet"/>
      <w:pStyle w:val="TOC2"/>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49" w15:restartNumberingAfterBreak="0">
    <w:nsid w:val="7EB00191"/>
    <w:multiLevelType w:val="hybridMultilevel"/>
    <w:tmpl w:val="683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47"/>
  </w:num>
  <w:num w:numId="4">
    <w:abstractNumId w:val="37"/>
  </w:num>
  <w:num w:numId="5">
    <w:abstractNumId w:val="33"/>
  </w:num>
  <w:num w:numId="6">
    <w:abstractNumId w:val="2"/>
  </w:num>
  <w:num w:numId="7">
    <w:abstractNumId w:val="22"/>
  </w:num>
  <w:num w:numId="8">
    <w:abstractNumId w:val="0"/>
  </w:num>
  <w:num w:numId="9">
    <w:abstractNumId w:val="6"/>
  </w:num>
  <w:num w:numId="10">
    <w:abstractNumId w:val="3"/>
  </w:num>
  <w:num w:numId="11">
    <w:abstractNumId w:val="20"/>
  </w:num>
  <w:num w:numId="12">
    <w:abstractNumId w:val="24"/>
  </w:num>
  <w:num w:numId="13">
    <w:abstractNumId w:val="4"/>
  </w:num>
  <w:num w:numId="14">
    <w:abstractNumId w:val="34"/>
  </w:num>
  <w:num w:numId="15">
    <w:abstractNumId w:val="41"/>
  </w:num>
  <w:num w:numId="16">
    <w:abstractNumId w:val="45"/>
  </w:num>
  <w:num w:numId="17">
    <w:abstractNumId w:val="18"/>
  </w:num>
  <w:num w:numId="18">
    <w:abstractNumId w:val="27"/>
  </w:num>
  <w:num w:numId="19">
    <w:abstractNumId w:val="23"/>
  </w:num>
  <w:num w:numId="20">
    <w:abstractNumId w:val="30"/>
  </w:num>
  <w:num w:numId="21">
    <w:abstractNumId w:val="26"/>
  </w:num>
  <w:num w:numId="22">
    <w:abstractNumId w:val="15"/>
  </w:num>
  <w:num w:numId="23">
    <w:abstractNumId w:val="12"/>
  </w:num>
  <w:num w:numId="24">
    <w:abstractNumId w:val="13"/>
  </w:num>
  <w:num w:numId="25">
    <w:abstractNumId w:val="49"/>
  </w:num>
  <w:num w:numId="26">
    <w:abstractNumId w:val="44"/>
  </w:num>
  <w:num w:numId="27">
    <w:abstractNumId w:val="17"/>
  </w:num>
  <w:num w:numId="28">
    <w:abstractNumId w:val="40"/>
  </w:num>
  <w:num w:numId="29">
    <w:abstractNumId w:val="32"/>
  </w:num>
  <w:num w:numId="30">
    <w:abstractNumId w:val="8"/>
  </w:num>
  <w:num w:numId="31">
    <w:abstractNumId w:val="10"/>
  </w:num>
  <w:num w:numId="32">
    <w:abstractNumId w:val="43"/>
  </w:num>
  <w:num w:numId="33">
    <w:abstractNumId w:val="1"/>
  </w:num>
  <w:num w:numId="34">
    <w:abstractNumId w:val="14"/>
  </w:num>
  <w:num w:numId="35">
    <w:abstractNumId w:val="42"/>
  </w:num>
  <w:num w:numId="36">
    <w:abstractNumId w:val="21"/>
  </w:num>
  <w:num w:numId="37">
    <w:abstractNumId w:val="31"/>
  </w:num>
  <w:num w:numId="38">
    <w:abstractNumId w:val="5"/>
  </w:num>
  <w:num w:numId="39">
    <w:abstractNumId w:val="25"/>
  </w:num>
  <w:num w:numId="40">
    <w:abstractNumId w:val="36"/>
  </w:num>
  <w:num w:numId="41">
    <w:abstractNumId w:val="29"/>
  </w:num>
  <w:num w:numId="42">
    <w:abstractNumId w:val="39"/>
  </w:num>
  <w:num w:numId="43">
    <w:abstractNumId w:val="28"/>
  </w:num>
  <w:num w:numId="44">
    <w:abstractNumId w:val="16"/>
  </w:num>
  <w:num w:numId="45">
    <w:abstractNumId w:val="46"/>
  </w:num>
  <w:num w:numId="46">
    <w:abstractNumId w:val="11"/>
  </w:num>
  <w:num w:numId="47">
    <w:abstractNumId w:val="38"/>
  </w:num>
  <w:num w:numId="48">
    <w:abstractNumId w:val="48"/>
  </w:num>
  <w:num w:numId="49">
    <w:abstractNumId w:val="35"/>
  </w:num>
  <w:num w:numId="50">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3C"/>
    <w:rsid w:val="000008B0"/>
    <w:rsid w:val="0000631F"/>
    <w:rsid w:val="00025A02"/>
    <w:rsid w:val="000353B7"/>
    <w:rsid w:val="000357A8"/>
    <w:rsid w:val="00036262"/>
    <w:rsid w:val="000444DF"/>
    <w:rsid w:val="00061F2C"/>
    <w:rsid w:val="00070707"/>
    <w:rsid w:val="000708A1"/>
    <w:rsid w:val="00070ADB"/>
    <w:rsid w:val="00072727"/>
    <w:rsid w:val="00090E96"/>
    <w:rsid w:val="00094EE9"/>
    <w:rsid w:val="000D0D19"/>
    <w:rsid w:val="000D18EC"/>
    <w:rsid w:val="000D2BFD"/>
    <w:rsid w:val="000D37CF"/>
    <w:rsid w:val="000D3BF8"/>
    <w:rsid w:val="000E3EA0"/>
    <w:rsid w:val="000E783E"/>
    <w:rsid w:val="001008D4"/>
    <w:rsid w:val="001010B4"/>
    <w:rsid w:val="001013AA"/>
    <w:rsid w:val="0011400A"/>
    <w:rsid w:val="00122FDD"/>
    <w:rsid w:val="00132DEA"/>
    <w:rsid w:val="00150A81"/>
    <w:rsid w:val="00163FC0"/>
    <w:rsid w:val="00172079"/>
    <w:rsid w:val="00176C2E"/>
    <w:rsid w:val="0018083C"/>
    <w:rsid w:val="00186BCC"/>
    <w:rsid w:val="00197E39"/>
    <w:rsid w:val="001C49C7"/>
    <w:rsid w:val="001C76C3"/>
    <w:rsid w:val="001D5CFC"/>
    <w:rsid w:val="001E1913"/>
    <w:rsid w:val="001E1ED2"/>
    <w:rsid w:val="001E2185"/>
    <w:rsid w:val="001F1B20"/>
    <w:rsid w:val="001F4AE6"/>
    <w:rsid w:val="00203815"/>
    <w:rsid w:val="00206AEC"/>
    <w:rsid w:val="00214B0B"/>
    <w:rsid w:val="002234B7"/>
    <w:rsid w:val="00224836"/>
    <w:rsid w:val="002300C9"/>
    <w:rsid w:val="00244ADD"/>
    <w:rsid w:val="00260243"/>
    <w:rsid w:val="002A7A88"/>
    <w:rsid w:val="002B683E"/>
    <w:rsid w:val="002D0553"/>
    <w:rsid w:val="002D079D"/>
    <w:rsid w:val="002D59B9"/>
    <w:rsid w:val="00304F0A"/>
    <w:rsid w:val="00323BE9"/>
    <w:rsid w:val="003312E0"/>
    <w:rsid w:val="00336E87"/>
    <w:rsid w:val="003425FC"/>
    <w:rsid w:val="003452DF"/>
    <w:rsid w:val="003457EE"/>
    <w:rsid w:val="003600B3"/>
    <w:rsid w:val="003630F8"/>
    <w:rsid w:val="003658EC"/>
    <w:rsid w:val="00373901"/>
    <w:rsid w:val="00375E75"/>
    <w:rsid w:val="00377FB7"/>
    <w:rsid w:val="003A4CF0"/>
    <w:rsid w:val="003B13F7"/>
    <w:rsid w:val="003D26DE"/>
    <w:rsid w:val="003F0160"/>
    <w:rsid w:val="003F07B3"/>
    <w:rsid w:val="003F30AB"/>
    <w:rsid w:val="003F6D3A"/>
    <w:rsid w:val="0041116A"/>
    <w:rsid w:val="004247FE"/>
    <w:rsid w:val="00427A22"/>
    <w:rsid w:val="004312E5"/>
    <w:rsid w:val="004533B9"/>
    <w:rsid w:val="00467F2B"/>
    <w:rsid w:val="00494829"/>
    <w:rsid w:val="004A5935"/>
    <w:rsid w:val="004B7133"/>
    <w:rsid w:val="004C079B"/>
    <w:rsid w:val="004D6F4F"/>
    <w:rsid w:val="004E3A15"/>
    <w:rsid w:val="004F7F90"/>
    <w:rsid w:val="005011F4"/>
    <w:rsid w:val="005219B0"/>
    <w:rsid w:val="00522AA1"/>
    <w:rsid w:val="00522DDD"/>
    <w:rsid w:val="00527BD5"/>
    <w:rsid w:val="00532DEB"/>
    <w:rsid w:val="00535513"/>
    <w:rsid w:val="00535B10"/>
    <w:rsid w:val="005443A1"/>
    <w:rsid w:val="00545023"/>
    <w:rsid w:val="0054600E"/>
    <w:rsid w:val="00563E23"/>
    <w:rsid w:val="0056728C"/>
    <w:rsid w:val="005848BB"/>
    <w:rsid w:val="005962A8"/>
    <w:rsid w:val="005A0317"/>
    <w:rsid w:val="005A39D4"/>
    <w:rsid w:val="005B04E3"/>
    <w:rsid w:val="005B1B32"/>
    <w:rsid w:val="005D7022"/>
    <w:rsid w:val="005E3116"/>
    <w:rsid w:val="006102F4"/>
    <w:rsid w:val="0061344C"/>
    <w:rsid w:val="0062235C"/>
    <w:rsid w:val="0062408E"/>
    <w:rsid w:val="0062629C"/>
    <w:rsid w:val="006345F2"/>
    <w:rsid w:val="00635409"/>
    <w:rsid w:val="0065135E"/>
    <w:rsid w:val="00652017"/>
    <w:rsid w:val="006624D9"/>
    <w:rsid w:val="00665D88"/>
    <w:rsid w:val="0067022F"/>
    <w:rsid w:val="0068006F"/>
    <w:rsid w:val="00693026"/>
    <w:rsid w:val="006B41D1"/>
    <w:rsid w:val="006B4EEC"/>
    <w:rsid w:val="006C4B34"/>
    <w:rsid w:val="006C729B"/>
    <w:rsid w:val="006D599A"/>
    <w:rsid w:val="006E0B3C"/>
    <w:rsid w:val="006E7D07"/>
    <w:rsid w:val="00700A35"/>
    <w:rsid w:val="00703300"/>
    <w:rsid w:val="0070655F"/>
    <w:rsid w:val="00711A8E"/>
    <w:rsid w:val="00724922"/>
    <w:rsid w:val="007348E4"/>
    <w:rsid w:val="00737E4C"/>
    <w:rsid w:val="00757F8D"/>
    <w:rsid w:val="0076356D"/>
    <w:rsid w:val="0077171D"/>
    <w:rsid w:val="00773690"/>
    <w:rsid w:val="00773BA3"/>
    <w:rsid w:val="00784072"/>
    <w:rsid w:val="00795DAC"/>
    <w:rsid w:val="007B17CB"/>
    <w:rsid w:val="007B3570"/>
    <w:rsid w:val="007B77EE"/>
    <w:rsid w:val="007E08DB"/>
    <w:rsid w:val="007E4722"/>
    <w:rsid w:val="007E6771"/>
    <w:rsid w:val="007F0DE0"/>
    <w:rsid w:val="007F1FB6"/>
    <w:rsid w:val="0080649D"/>
    <w:rsid w:val="00811718"/>
    <w:rsid w:val="008134DF"/>
    <w:rsid w:val="008223EA"/>
    <w:rsid w:val="00826D32"/>
    <w:rsid w:val="00836D77"/>
    <w:rsid w:val="0085764F"/>
    <w:rsid w:val="008661D0"/>
    <w:rsid w:val="00867F91"/>
    <w:rsid w:val="0087478A"/>
    <w:rsid w:val="00874C5F"/>
    <w:rsid w:val="008A6504"/>
    <w:rsid w:val="008E2936"/>
    <w:rsid w:val="008E3C8B"/>
    <w:rsid w:val="008F234C"/>
    <w:rsid w:val="008F3197"/>
    <w:rsid w:val="00924E64"/>
    <w:rsid w:val="0095548C"/>
    <w:rsid w:val="0096056B"/>
    <w:rsid w:val="00964608"/>
    <w:rsid w:val="009742ED"/>
    <w:rsid w:val="00985EF2"/>
    <w:rsid w:val="00997776"/>
    <w:rsid w:val="00997E38"/>
    <w:rsid w:val="009A1FB2"/>
    <w:rsid w:val="009A56C8"/>
    <w:rsid w:val="009A576B"/>
    <w:rsid w:val="009A77DC"/>
    <w:rsid w:val="009D1FE8"/>
    <w:rsid w:val="009E2179"/>
    <w:rsid w:val="009F1331"/>
    <w:rsid w:val="00A03B15"/>
    <w:rsid w:val="00A07A4E"/>
    <w:rsid w:val="00A07F34"/>
    <w:rsid w:val="00A13132"/>
    <w:rsid w:val="00A24467"/>
    <w:rsid w:val="00A31DC8"/>
    <w:rsid w:val="00A44111"/>
    <w:rsid w:val="00A44BD0"/>
    <w:rsid w:val="00A47262"/>
    <w:rsid w:val="00A53D92"/>
    <w:rsid w:val="00A66D83"/>
    <w:rsid w:val="00A734DC"/>
    <w:rsid w:val="00A83844"/>
    <w:rsid w:val="00A92567"/>
    <w:rsid w:val="00AA2067"/>
    <w:rsid w:val="00AB452D"/>
    <w:rsid w:val="00AB4812"/>
    <w:rsid w:val="00AC0D9E"/>
    <w:rsid w:val="00AC1151"/>
    <w:rsid w:val="00AC4473"/>
    <w:rsid w:val="00AD22F5"/>
    <w:rsid w:val="00AD4B85"/>
    <w:rsid w:val="00AD642D"/>
    <w:rsid w:val="00AE6F97"/>
    <w:rsid w:val="00B0379F"/>
    <w:rsid w:val="00B07368"/>
    <w:rsid w:val="00B07A6D"/>
    <w:rsid w:val="00B07B1D"/>
    <w:rsid w:val="00B1030A"/>
    <w:rsid w:val="00B11FC3"/>
    <w:rsid w:val="00B30A39"/>
    <w:rsid w:val="00B376D5"/>
    <w:rsid w:val="00B47731"/>
    <w:rsid w:val="00B65505"/>
    <w:rsid w:val="00B71B65"/>
    <w:rsid w:val="00B7346E"/>
    <w:rsid w:val="00B90802"/>
    <w:rsid w:val="00BA74EB"/>
    <w:rsid w:val="00BB019C"/>
    <w:rsid w:val="00BB18AF"/>
    <w:rsid w:val="00BC0507"/>
    <w:rsid w:val="00BC733F"/>
    <w:rsid w:val="00BD2591"/>
    <w:rsid w:val="00BE5776"/>
    <w:rsid w:val="00BF7FBA"/>
    <w:rsid w:val="00C0557E"/>
    <w:rsid w:val="00C17866"/>
    <w:rsid w:val="00C34F4C"/>
    <w:rsid w:val="00C543D2"/>
    <w:rsid w:val="00C66F9E"/>
    <w:rsid w:val="00C761A6"/>
    <w:rsid w:val="00C771F4"/>
    <w:rsid w:val="00C81E06"/>
    <w:rsid w:val="00C85694"/>
    <w:rsid w:val="00C85F97"/>
    <w:rsid w:val="00CA5235"/>
    <w:rsid w:val="00CA7123"/>
    <w:rsid w:val="00CB48F7"/>
    <w:rsid w:val="00CD464A"/>
    <w:rsid w:val="00CE3648"/>
    <w:rsid w:val="00CF71ED"/>
    <w:rsid w:val="00D012ED"/>
    <w:rsid w:val="00D0331D"/>
    <w:rsid w:val="00D05BF4"/>
    <w:rsid w:val="00D12420"/>
    <w:rsid w:val="00D169BB"/>
    <w:rsid w:val="00D22D5E"/>
    <w:rsid w:val="00D23E0D"/>
    <w:rsid w:val="00D25C38"/>
    <w:rsid w:val="00D33360"/>
    <w:rsid w:val="00D348BB"/>
    <w:rsid w:val="00D454DD"/>
    <w:rsid w:val="00D51F99"/>
    <w:rsid w:val="00D65583"/>
    <w:rsid w:val="00D820BC"/>
    <w:rsid w:val="00D90C2C"/>
    <w:rsid w:val="00D9133B"/>
    <w:rsid w:val="00D93E6A"/>
    <w:rsid w:val="00DD5C20"/>
    <w:rsid w:val="00DD5ED0"/>
    <w:rsid w:val="00DD69B6"/>
    <w:rsid w:val="00DE03A0"/>
    <w:rsid w:val="00DE1E97"/>
    <w:rsid w:val="00DE2A71"/>
    <w:rsid w:val="00DE2E30"/>
    <w:rsid w:val="00DE36B5"/>
    <w:rsid w:val="00DF0231"/>
    <w:rsid w:val="00DF2D60"/>
    <w:rsid w:val="00E01250"/>
    <w:rsid w:val="00E03150"/>
    <w:rsid w:val="00E12DF8"/>
    <w:rsid w:val="00E20374"/>
    <w:rsid w:val="00E23FBB"/>
    <w:rsid w:val="00E279AA"/>
    <w:rsid w:val="00E5060D"/>
    <w:rsid w:val="00E63159"/>
    <w:rsid w:val="00E662FA"/>
    <w:rsid w:val="00E71377"/>
    <w:rsid w:val="00EA1AC2"/>
    <w:rsid w:val="00ED1BD9"/>
    <w:rsid w:val="00ED67FA"/>
    <w:rsid w:val="00EE14BB"/>
    <w:rsid w:val="00EE5A48"/>
    <w:rsid w:val="00EF2B39"/>
    <w:rsid w:val="00EF4E97"/>
    <w:rsid w:val="00EF5342"/>
    <w:rsid w:val="00F07371"/>
    <w:rsid w:val="00F13186"/>
    <w:rsid w:val="00F1524B"/>
    <w:rsid w:val="00F47FF0"/>
    <w:rsid w:val="00F66ECA"/>
    <w:rsid w:val="00F67E1D"/>
    <w:rsid w:val="00F77E64"/>
    <w:rsid w:val="00F855D2"/>
    <w:rsid w:val="00F87358"/>
    <w:rsid w:val="00F922A2"/>
    <w:rsid w:val="00F93D62"/>
    <w:rsid w:val="00FA3F45"/>
    <w:rsid w:val="00FA4F5F"/>
    <w:rsid w:val="00FB2EFA"/>
    <w:rsid w:val="00FD78C8"/>
    <w:rsid w:val="00FE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3D1475"/>
  <w15:docId w15:val="{86304C84-E4BE-41FC-84CF-6B527019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FBA"/>
  </w:style>
  <w:style w:type="paragraph" w:styleId="Heading1">
    <w:name w:val="heading 1"/>
    <w:basedOn w:val="Normal"/>
    <w:next w:val="Normal"/>
    <w:link w:val="Heading1Char"/>
    <w:uiPriority w:val="9"/>
    <w:qFormat/>
    <w:rsid w:val="005B1B32"/>
    <w:pPr>
      <w:keepNext/>
      <w:keepLines/>
      <w:outlineLvl w:val="0"/>
    </w:pPr>
    <w:rPr>
      <w:rFonts w:eastAsiaTheme="majorEastAsia" w:cstheme="majorBidi"/>
      <w:b/>
      <w:color w:val="FFFFFF" w:themeColor="background1"/>
      <w:sz w:val="28"/>
      <w:szCs w:val="32"/>
    </w:rPr>
  </w:style>
  <w:style w:type="paragraph" w:styleId="Heading2">
    <w:name w:val="heading 2"/>
    <w:basedOn w:val="Normal"/>
    <w:next w:val="Normal"/>
    <w:link w:val="Heading2Char"/>
    <w:uiPriority w:val="9"/>
    <w:unhideWhenUsed/>
    <w:qFormat/>
    <w:rsid w:val="005B1B32"/>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0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5C20"/>
    <w:pPr>
      <w:autoSpaceDE w:val="0"/>
      <w:autoSpaceDN w:val="0"/>
      <w:adjustRightInd w:val="0"/>
    </w:pPr>
    <w:rPr>
      <w:rFonts w:ascii="Foco Light" w:eastAsia="Times New Roman" w:hAnsi="Foco Light" w:cs="Foco Light"/>
      <w:color w:val="000000"/>
      <w:sz w:val="24"/>
      <w:szCs w:val="24"/>
    </w:rPr>
  </w:style>
  <w:style w:type="paragraph" w:styleId="ListParagraph">
    <w:name w:val="List Paragraph"/>
    <w:basedOn w:val="Normal"/>
    <w:uiPriority w:val="34"/>
    <w:qFormat/>
    <w:rsid w:val="00DD5C20"/>
    <w:pPr>
      <w:ind w:left="720"/>
      <w:contextualSpacing/>
    </w:pPr>
  </w:style>
  <w:style w:type="character" w:styleId="Hyperlink">
    <w:name w:val="Hyperlink"/>
    <w:uiPriority w:val="99"/>
    <w:rsid w:val="00BF7FBA"/>
    <w:rPr>
      <w:color w:val="0000FF"/>
      <w:u w:val="single"/>
    </w:rPr>
  </w:style>
  <w:style w:type="paragraph" w:styleId="Header">
    <w:name w:val="header"/>
    <w:basedOn w:val="Normal"/>
    <w:link w:val="HeaderChar"/>
    <w:uiPriority w:val="99"/>
    <w:unhideWhenUsed/>
    <w:rsid w:val="00CA5235"/>
    <w:pPr>
      <w:tabs>
        <w:tab w:val="center" w:pos="4680"/>
        <w:tab w:val="right" w:pos="9360"/>
      </w:tabs>
    </w:pPr>
  </w:style>
  <w:style w:type="character" w:customStyle="1" w:styleId="HeaderChar">
    <w:name w:val="Header Char"/>
    <w:basedOn w:val="DefaultParagraphFont"/>
    <w:link w:val="Header"/>
    <w:uiPriority w:val="99"/>
    <w:rsid w:val="00CA5235"/>
  </w:style>
  <w:style w:type="paragraph" w:styleId="Footer">
    <w:name w:val="footer"/>
    <w:basedOn w:val="Normal"/>
    <w:link w:val="FooterChar"/>
    <w:uiPriority w:val="99"/>
    <w:unhideWhenUsed/>
    <w:rsid w:val="00CA5235"/>
    <w:pPr>
      <w:tabs>
        <w:tab w:val="center" w:pos="4680"/>
        <w:tab w:val="right" w:pos="9360"/>
      </w:tabs>
    </w:pPr>
  </w:style>
  <w:style w:type="character" w:customStyle="1" w:styleId="FooterChar">
    <w:name w:val="Footer Char"/>
    <w:basedOn w:val="DefaultParagraphFont"/>
    <w:link w:val="Footer"/>
    <w:uiPriority w:val="99"/>
    <w:rsid w:val="00CA5235"/>
  </w:style>
  <w:style w:type="paragraph" w:styleId="NoSpacing">
    <w:name w:val="No Spacing"/>
    <w:link w:val="NoSpacingChar"/>
    <w:uiPriority w:val="1"/>
    <w:qFormat/>
    <w:rsid w:val="00C85694"/>
  </w:style>
  <w:style w:type="table" w:customStyle="1" w:styleId="TableGrid1">
    <w:name w:val="Table Grid1"/>
    <w:basedOn w:val="TableNormal"/>
    <w:next w:val="TableGrid"/>
    <w:uiPriority w:val="59"/>
    <w:rsid w:val="00C85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1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1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E87"/>
    <w:rPr>
      <w:rFonts w:ascii="Tahoma" w:hAnsi="Tahoma" w:cs="Tahoma"/>
      <w:sz w:val="16"/>
      <w:szCs w:val="16"/>
    </w:rPr>
  </w:style>
  <w:style w:type="character" w:customStyle="1" w:styleId="BalloonTextChar">
    <w:name w:val="Balloon Text Char"/>
    <w:basedOn w:val="DefaultParagraphFont"/>
    <w:link w:val="BalloonText"/>
    <w:uiPriority w:val="99"/>
    <w:semiHidden/>
    <w:rsid w:val="00336E87"/>
    <w:rPr>
      <w:rFonts w:ascii="Tahoma" w:hAnsi="Tahoma" w:cs="Tahoma"/>
      <w:sz w:val="16"/>
      <w:szCs w:val="16"/>
    </w:rPr>
  </w:style>
  <w:style w:type="character" w:customStyle="1" w:styleId="NoSpacingChar">
    <w:name w:val="No Spacing Char"/>
    <w:basedOn w:val="DefaultParagraphFont"/>
    <w:link w:val="NoSpacing"/>
    <w:uiPriority w:val="1"/>
    <w:rsid w:val="00BC733F"/>
  </w:style>
  <w:style w:type="character" w:styleId="CommentReference">
    <w:name w:val="annotation reference"/>
    <w:basedOn w:val="DefaultParagraphFont"/>
    <w:uiPriority w:val="99"/>
    <w:semiHidden/>
    <w:unhideWhenUsed/>
    <w:rsid w:val="00AC1151"/>
    <w:rPr>
      <w:sz w:val="16"/>
      <w:szCs w:val="16"/>
    </w:rPr>
  </w:style>
  <w:style w:type="paragraph" w:styleId="CommentText">
    <w:name w:val="annotation text"/>
    <w:basedOn w:val="Normal"/>
    <w:link w:val="CommentTextChar"/>
    <w:uiPriority w:val="99"/>
    <w:semiHidden/>
    <w:unhideWhenUsed/>
    <w:rsid w:val="00AC1151"/>
    <w:rPr>
      <w:sz w:val="20"/>
      <w:szCs w:val="20"/>
    </w:rPr>
  </w:style>
  <w:style w:type="character" w:customStyle="1" w:styleId="CommentTextChar">
    <w:name w:val="Comment Text Char"/>
    <w:basedOn w:val="DefaultParagraphFont"/>
    <w:link w:val="CommentText"/>
    <w:uiPriority w:val="99"/>
    <w:semiHidden/>
    <w:rsid w:val="00AC1151"/>
    <w:rPr>
      <w:sz w:val="20"/>
      <w:szCs w:val="20"/>
    </w:rPr>
  </w:style>
  <w:style w:type="paragraph" w:styleId="CommentSubject">
    <w:name w:val="annotation subject"/>
    <w:basedOn w:val="CommentText"/>
    <w:next w:val="CommentText"/>
    <w:link w:val="CommentSubjectChar"/>
    <w:uiPriority w:val="99"/>
    <w:semiHidden/>
    <w:unhideWhenUsed/>
    <w:rsid w:val="00AC1151"/>
    <w:rPr>
      <w:b/>
      <w:bCs/>
    </w:rPr>
  </w:style>
  <w:style w:type="character" w:customStyle="1" w:styleId="CommentSubjectChar">
    <w:name w:val="Comment Subject Char"/>
    <w:basedOn w:val="CommentTextChar"/>
    <w:link w:val="CommentSubject"/>
    <w:uiPriority w:val="99"/>
    <w:semiHidden/>
    <w:rsid w:val="00AC1151"/>
    <w:rPr>
      <w:b/>
      <w:bCs/>
      <w:sz w:val="20"/>
      <w:szCs w:val="20"/>
    </w:rPr>
  </w:style>
  <w:style w:type="paragraph" w:styleId="Revision">
    <w:name w:val="Revision"/>
    <w:hidden/>
    <w:uiPriority w:val="99"/>
    <w:semiHidden/>
    <w:rsid w:val="00F07371"/>
  </w:style>
  <w:style w:type="character" w:styleId="UnresolvedMention">
    <w:name w:val="Unresolved Mention"/>
    <w:basedOn w:val="DefaultParagraphFont"/>
    <w:uiPriority w:val="99"/>
    <w:semiHidden/>
    <w:unhideWhenUsed/>
    <w:rsid w:val="003F07B3"/>
    <w:rPr>
      <w:color w:val="808080"/>
      <w:shd w:val="clear" w:color="auto" w:fill="E6E6E6"/>
    </w:rPr>
  </w:style>
  <w:style w:type="paragraph" w:styleId="TOC1">
    <w:name w:val="toc 1"/>
    <w:basedOn w:val="Normal"/>
    <w:next w:val="Normal"/>
    <w:autoRedefine/>
    <w:uiPriority w:val="39"/>
    <w:unhideWhenUsed/>
    <w:rsid w:val="00373901"/>
    <w:pPr>
      <w:spacing w:before="120" w:after="120"/>
    </w:pPr>
    <w:rPr>
      <w:rFonts w:cstheme="minorHAnsi"/>
      <w:b/>
      <w:bCs/>
      <w:caps/>
      <w:sz w:val="24"/>
      <w:szCs w:val="20"/>
    </w:rPr>
  </w:style>
  <w:style w:type="paragraph" w:styleId="TOC2">
    <w:name w:val="toc 2"/>
    <w:basedOn w:val="Normal"/>
    <w:next w:val="Normal"/>
    <w:autoRedefine/>
    <w:uiPriority w:val="39"/>
    <w:unhideWhenUsed/>
    <w:qFormat/>
    <w:rsid w:val="009A56C8"/>
    <w:pPr>
      <w:numPr>
        <w:numId w:val="48"/>
      </w:numPr>
    </w:pPr>
    <w:rPr>
      <w:rFonts w:cstheme="minorHAnsi"/>
      <w:smallCaps/>
      <w:sz w:val="24"/>
      <w:szCs w:val="20"/>
    </w:rPr>
  </w:style>
  <w:style w:type="paragraph" w:styleId="TOC3">
    <w:name w:val="toc 3"/>
    <w:basedOn w:val="Normal"/>
    <w:next w:val="Normal"/>
    <w:autoRedefine/>
    <w:uiPriority w:val="39"/>
    <w:unhideWhenUsed/>
    <w:rsid w:val="009A56C8"/>
    <w:pPr>
      <w:numPr>
        <w:numId w:val="49"/>
      </w:numPr>
    </w:pPr>
    <w:rPr>
      <w:rFonts w:cstheme="minorHAnsi"/>
      <w:iCs/>
      <w:szCs w:val="20"/>
    </w:rPr>
  </w:style>
  <w:style w:type="paragraph" w:styleId="TOC4">
    <w:name w:val="toc 4"/>
    <w:basedOn w:val="Normal"/>
    <w:next w:val="Normal"/>
    <w:autoRedefine/>
    <w:uiPriority w:val="39"/>
    <w:unhideWhenUsed/>
    <w:rsid w:val="005B1B32"/>
    <w:pPr>
      <w:ind w:left="660"/>
    </w:pPr>
    <w:rPr>
      <w:rFonts w:cstheme="minorHAnsi"/>
      <w:sz w:val="18"/>
      <w:szCs w:val="18"/>
    </w:rPr>
  </w:style>
  <w:style w:type="paragraph" w:styleId="TOC5">
    <w:name w:val="toc 5"/>
    <w:basedOn w:val="Normal"/>
    <w:next w:val="Normal"/>
    <w:autoRedefine/>
    <w:uiPriority w:val="39"/>
    <w:unhideWhenUsed/>
    <w:rsid w:val="005B1B32"/>
    <w:pPr>
      <w:ind w:left="880"/>
    </w:pPr>
    <w:rPr>
      <w:rFonts w:cstheme="minorHAnsi"/>
      <w:sz w:val="18"/>
      <w:szCs w:val="18"/>
    </w:rPr>
  </w:style>
  <w:style w:type="paragraph" w:styleId="TOC6">
    <w:name w:val="toc 6"/>
    <w:basedOn w:val="Normal"/>
    <w:next w:val="Normal"/>
    <w:autoRedefine/>
    <w:uiPriority w:val="39"/>
    <w:unhideWhenUsed/>
    <w:rsid w:val="005B1B32"/>
    <w:pPr>
      <w:ind w:left="1100"/>
    </w:pPr>
    <w:rPr>
      <w:rFonts w:cstheme="minorHAnsi"/>
      <w:sz w:val="18"/>
      <w:szCs w:val="18"/>
    </w:rPr>
  </w:style>
  <w:style w:type="paragraph" w:styleId="TOC7">
    <w:name w:val="toc 7"/>
    <w:basedOn w:val="Normal"/>
    <w:next w:val="Normal"/>
    <w:autoRedefine/>
    <w:uiPriority w:val="39"/>
    <w:unhideWhenUsed/>
    <w:rsid w:val="005B1B32"/>
    <w:pPr>
      <w:ind w:left="1320"/>
    </w:pPr>
    <w:rPr>
      <w:rFonts w:cstheme="minorHAnsi"/>
      <w:sz w:val="18"/>
      <w:szCs w:val="18"/>
    </w:rPr>
  </w:style>
  <w:style w:type="paragraph" w:styleId="TOC8">
    <w:name w:val="toc 8"/>
    <w:basedOn w:val="Normal"/>
    <w:next w:val="Normal"/>
    <w:autoRedefine/>
    <w:uiPriority w:val="39"/>
    <w:unhideWhenUsed/>
    <w:rsid w:val="005B1B32"/>
    <w:pPr>
      <w:ind w:left="1540"/>
    </w:pPr>
    <w:rPr>
      <w:rFonts w:cstheme="minorHAnsi"/>
      <w:sz w:val="18"/>
      <w:szCs w:val="18"/>
    </w:rPr>
  </w:style>
  <w:style w:type="paragraph" w:styleId="TOC9">
    <w:name w:val="toc 9"/>
    <w:basedOn w:val="Normal"/>
    <w:next w:val="Normal"/>
    <w:autoRedefine/>
    <w:uiPriority w:val="39"/>
    <w:unhideWhenUsed/>
    <w:rsid w:val="005B1B32"/>
    <w:pPr>
      <w:ind w:left="1760"/>
    </w:pPr>
    <w:rPr>
      <w:rFonts w:cstheme="minorHAnsi"/>
      <w:sz w:val="18"/>
      <w:szCs w:val="18"/>
    </w:rPr>
  </w:style>
  <w:style w:type="character" w:customStyle="1" w:styleId="Heading1Char">
    <w:name w:val="Heading 1 Char"/>
    <w:basedOn w:val="DefaultParagraphFont"/>
    <w:link w:val="Heading1"/>
    <w:uiPriority w:val="9"/>
    <w:rsid w:val="005B1B32"/>
    <w:rPr>
      <w:rFonts w:eastAsiaTheme="majorEastAsia" w:cstheme="majorBidi"/>
      <w:b/>
      <w:color w:val="FFFFFF" w:themeColor="background1"/>
      <w:sz w:val="28"/>
      <w:szCs w:val="32"/>
    </w:rPr>
  </w:style>
  <w:style w:type="character" w:customStyle="1" w:styleId="Heading2Char">
    <w:name w:val="Heading 2 Char"/>
    <w:basedOn w:val="DefaultParagraphFont"/>
    <w:link w:val="Heading2"/>
    <w:uiPriority w:val="9"/>
    <w:rsid w:val="005B1B32"/>
    <w:rPr>
      <w:rFonts w:eastAsiaTheme="majorEastAsia" w:cstheme="majorBidi"/>
      <w:b/>
      <w:szCs w:val="26"/>
    </w:rPr>
  </w:style>
  <w:style w:type="paragraph" w:styleId="TOCHeading">
    <w:name w:val="TOC Heading"/>
    <w:basedOn w:val="Heading1"/>
    <w:next w:val="Normal"/>
    <w:uiPriority w:val="39"/>
    <w:unhideWhenUsed/>
    <w:qFormat/>
    <w:rsid w:val="005B1B32"/>
    <w:pPr>
      <w:spacing w:before="240" w:line="259" w:lineRule="auto"/>
      <w:outlineLvl w:val="9"/>
    </w:pPr>
    <w:rPr>
      <w:rFonts w:asciiTheme="majorHAnsi" w:hAnsiTheme="majorHAnsi"/>
      <w:b w:val="0"/>
      <w:color w:val="365F91" w:themeColor="accent1" w:themeShade="BF"/>
      <w:sz w:val="32"/>
    </w:rPr>
  </w:style>
  <w:style w:type="paragraph" w:styleId="BodyText">
    <w:name w:val="Body Text"/>
    <w:basedOn w:val="Normal"/>
    <w:link w:val="BodyTextChar"/>
    <w:uiPriority w:val="1"/>
    <w:qFormat/>
    <w:rsid w:val="007E4722"/>
    <w:pPr>
      <w:widowControl w:val="0"/>
      <w:autoSpaceDE w:val="0"/>
      <w:autoSpaceDN w:val="0"/>
      <w:adjustRightInd w:val="0"/>
    </w:pPr>
    <w:rPr>
      <w:rFonts w:ascii="Calibri" w:eastAsia="Times New Roman" w:hAnsi="Calibri" w:cs="Calibri"/>
      <w:sz w:val="18"/>
      <w:szCs w:val="18"/>
    </w:rPr>
  </w:style>
  <w:style w:type="character" w:customStyle="1" w:styleId="BodyTextChar">
    <w:name w:val="Body Text Char"/>
    <w:basedOn w:val="DefaultParagraphFont"/>
    <w:link w:val="BodyText"/>
    <w:uiPriority w:val="99"/>
    <w:rsid w:val="007E4722"/>
    <w:rPr>
      <w:rFonts w:ascii="Calibri" w:eastAsia="Times New Roman"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9848">
      <w:bodyDiv w:val="1"/>
      <w:marLeft w:val="0"/>
      <w:marRight w:val="0"/>
      <w:marTop w:val="0"/>
      <w:marBottom w:val="0"/>
      <w:divBdr>
        <w:top w:val="none" w:sz="0" w:space="0" w:color="auto"/>
        <w:left w:val="none" w:sz="0" w:space="0" w:color="auto"/>
        <w:bottom w:val="none" w:sz="0" w:space="0" w:color="auto"/>
        <w:right w:val="none" w:sz="0" w:space="0" w:color="auto"/>
      </w:divBdr>
    </w:div>
    <w:div w:id="1179734212">
      <w:bodyDiv w:val="1"/>
      <w:marLeft w:val="0"/>
      <w:marRight w:val="0"/>
      <w:marTop w:val="0"/>
      <w:marBottom w:val="0"/>
      <w:divBdr>
        <w:top w:val="none" w:sz="0" w:space="0" w:color="auto"/>
        <w:left w:val="none" w:sz="0" w:space="0" w:color="auto"/>
        <w:bottom w:val="none" w:sz="0" w:space="0" w:color="auto"/>
        <w:right w:val="none" w:sz="0" w:space="0" w:color="auto"/>
      </w:divBdr>
    </w:div>
    <w:div w:id="1884440182">
      <w:bodyDiv w:val="1"/>
      <w:marLeft w:val="0"/>
      <w:marRight w:val="0"/>
      <w:marTop w:val="0"/>
      <w:marBottom w:val="0"/>
      <w:divBdr>
        <w:top w:val="none" w:sz="0" w:space="0" w:color="auto"/>
        <w:left w:val="none" w:sz="0" w:space="0" w:color="auto"/>
        <w:bottom w:val="none" w:sz="0" w:space="0" w:color="auto"/>
        <w:right w:val="none" w:sz="0" w:space="0" w:color="auto"/>
      </w:divBdr>
    </w:div>
    <w:div w:id="20634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wanewbusiness@concordmg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rtalassistance@concordmgt.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wabilling@concordmg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ewaenrollment@concordmg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ewarenewals@concordmgt.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8A608-C900-46D7-9E5B-0834039A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UNDERWRITING GUIDELINES    MEMBERS HEALTH PLAN NJ MEWA</vt:lpstr>
    </vt:vector>
  </TitlesOfParts>
  <Company>Qualcare Inc.</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UNDERWRITING GUIDELINES    MEMBERS HEALTH PLAN NJ MEWA</dc:title>
  <dc:subject>Plans effective July 1, 2019</dc:subject>
  <dc:creator>This material is intended for agents and brokers.  It is not intended to be all inclusive.  Other policies and guidelines may apply.</dc:creator>
  <cp:lastModifiedBy>Jenny Martinez</cp:lastModifiedBy>
  <cp:revision>2</cp:revision>
  <cp:lastPrinted>2019-06-28T15:29:00Z</cp:lastPrinted>
  <dcterms:created xsi:type="dcterms:W3CDTF">2019-09-11T13:21:00Z</dcterms:created>
  <dcterms:modified xsi:type="dcterms:W3CDTF">2019-09-11T13:21:00Z</dcterms:modified>
</cp:coreProperties>
</file>